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F4" w:rsidRDefault="00393EF4" w:rsidP="00173EB8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8pt;margin-top:-18pt;width:51.4pt;height:1in;z-index:251658240;visibility:visible">
            <v:imagedata r:id="rId4" o:title=""/>
            <w10:wrap type="square"/>
          </v:shape>
        </w:pict>
      </w:r>
    </w:p>
    <w:p w:rsidR="00393EF4" w:rsidRDefault="00393EF4" w:rsidP="00173EB8">
      <w:pPr>
        <w:jc w:val="center"/>
        <w:rPr>
          <w:b/>
          <w:sz w:val="28"/>
          <w:szCs w:val="28"/>
        </w:rPr>
      </w:pPr>
    </w:p>
    <w:p w:rsidR="00393EF4" w:rsidRDefault="00393EF4" w:rsidP="00173EB8">
      <w:pPr>
        <w:jc w:val="center"/>
        <w:rPr>
          <w:b/>
          <w:sz w:val="28"/>
          <w:szCs w:val="28"/>
        </w:rPr>
      </w:pPr>
    </w:p>
    <w:p w:rsidR="00393EF4" w:rsidRDefault="00393EF4" w:rsidP="00173EB8">
      <w:pPr>
        <w:jc w:val="center"/>
        <w:rPr>
          <w:b/>
          <w:sz w:val="28"/>
          <w:szCs w:val="28"/>
        </w:rPr>
      </w:pPr>
    </w:p>
    <w:p w:rsidR="00393EF4" w:rsidRDefault="00393EF4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ГОРОДСКОГО ОКРУГА ПЕЛЫМ</w:t>
      </w:r>
    </w:p>
    <w:p w:rsidR="00393EF4" w:rsidRDefault="00393EF4" w:rsidP="00173EB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 СОЗЫВА</w:t>
      </w:r>
    </w:p>
    <w:p w:rsidR="00393EF4" w:rsidRDefault="00393EF4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ШЕСТНАДЦАТОЕ ЗАСЕДАНИЕ</w:t>
      </w:r>
    </w:p>
    <w:p w:rsidR="00393EF4" w:rsidRDefault="00393EF4" w:rsidP="00173EB8">
      <w:pPr>
        <w:jc w:val="center"/>
        <w:rPr>
          <w:b/>
          <w:sz w:val="28"/>
          <w:szCs w:val="28"/>
        </w:rPr>
      </w:pPr>
    </w:p>
    <w:p w:rsidR="00393EF4" w:rsidRDefault="00393EF4" w:rsidP="00173EB8">
      <w:pPr>
        <w:jc w:val="center"/>
        <w:rPr>
          <w:b/>
          <w:sz w:val="28"/>
          <w:szCs w:val="28"/>
        </w:rPr>
      </w:pPr>
    </w:p>
    <w:p w:rsidR="00393EF4" w:rsidRDefault="00393EF4" w:rsidP="00514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93EF4" w:rsidRDefault="00393EF4" w:rsidP="00173EB8">
      <w:pPr>
        <w:spacing w:line="240" w:lineRule="exact"/>
        <w:jc w:val="both"/>
        <w:rPr>
          <w:sz w:val="28"/>
          <w:szCs w:val="28"/>
        </w:rPr>
      </w:pPr>
    </w:p>
    <w:p w:rsidR="00393EF4" w:rsidRDefault="00393EF4" w:rsidP="00173EB8">
      <w:pPr>
        <w:jc w:val="both"/>
        <w:rPr>
          <w:b/>
          <w:sz w:val="28"/>
          <w:szCs w:val="28"/>
        </w:rPr>
      </w:pPr>
    </w:p>
    <w:p w:rsidR="00393EF4" w:rsidRDefault="00393EF4" w:rsidP="00124A6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24.12.2013 г.  № 136/16 </w:t>
      </w:r>
    </w:p>
    <w:p w:rsidR="00393EF4" w:rsidRDefault="00393EF4" w:rsidP="00124A6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п. Пелым</w:t>
      </w:r>
    </w:p>
    <w:p w:rsidR="00393EF4" w:rsidRDefault="00393EF4" w:rsidP="00124A6F">
      <w:pPr>
        <w:jc w:val="both"/>
        <w:rPr>
          <w:b/>
          <w:sz w:val="28"/>
          <w:szCs w:val="28"/>
        </w:rPr>
      </w:pPr>
    </w:p>
    <w:p w:rsidR="00393EF4" w:rsidRDefault="00393EF4" w:rsidP="00124A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бюджета </w:t>
      </w:r>
    </w:p>
    <w:p w:rsidR="00393EF4" w:rsidRDefault="00393EF4" w:rsidP="00124A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Пелым на 2014 год и </w:t>
      </w:r>
    </w:p>
    <w:p w:rsidR="00393EF4" w:rsidRDefault="00393EF4" w:rsidP="00124A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2015-2016 годов</w:t>
      </w:r>
    </w:p>
    <w:p w:rsidR="00393EF4" w:rsidRDefault="00393EF4" w:rsidP="00124A6F">
      <w:pPr>
        <w:autoSpaceDE w:val="0"/>
        <w:autoSpaceDN w:val="0"/>
        <w:adjustRightInd w:val="0"/>
      </w:pP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</w:pP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Бюджетного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Российской Федерации, в соответствии с 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>решением</w:t>
        </w:r>
      </w:hyperlink>
      <w:r>
        <w:rPr>
          <w:sz w:val="28"/>
          <w:szCs w:val="28"/>
        </w:rPr>
        <w:t xml:space="preserve"> Думы городского округа Пелым от 19.06.2012 г. № 27/3 «Об утверждении Положения «О бюджетном процессе в городском округе Пелым», рассмотрев </w:t>
      </w:r>
      <w:hyperlink r:id="rId7" w:history="1">
        <w:r>
          <w:rPr>
            <w:rStyle w:val="Hyperlink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 xml:space="preserve"> администрации городского округа Пелым от 14.11.2013 года № 356 «Об утверждении Прогноза социально-экономического развития городского округа Пелым на 2014–2016 годы», постановление администрации городского округа Пелым от 15.11.2013 года № 355 «Об утверждении основных направлений бюджетной и налоговой политики городского округа Пелым на 2014 год и плановый период 2015-2016 годов», учитывая результаты публичных слушаний, отраженные в Итоговом протоколе публичных слушаний от 06.12.2013 года № 3, руководствуясь Уставом городского округа Пелым, Дума городского округа Пелым</w:t>
      </w:r>
    </w:p>
    <w:p w:rsidR="00393EF4" w:rsidRDefault="00393EF4" w:rsidP="00124A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что: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бюджета городского округа Пелым составляет: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2014 год - 134 451 700 рублей, в том числе объем межбюджетных трансфертов из областного бюджета – 70 321 700 рублей;</w:t>
      </w:r>
    </w:p>
    <w:p w:rsidR="00393EF4" w:rsidRDefault="00393EF4" w:rsidP="00124A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2015 год - 135 245 200 рублей, в том числе объем межбюджетных трансфертов из областного бюджета – 72 015 200 рублей;</w:t>
      </w:r>
    </w:p>
    <w:p w:rsidR="00393EF4" w:rsidRDefault="00393EF4" w:rsidP="00124A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2016 год - 139 925 900 рублей, в том числе объем межбюджетных трансфертов из областного бюджета – 73 755 900 рублей;</w:t>
      </w:r>
    </w:p>
    <w:p w:rsidR="00393EF4" w:rsidRDefault="00393EF4" w:rsidP="00C858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городского округа Пелым составляет:      </w:t>
      </w:r>
    </w:p>
    <w:p w:rsidR="00393EF4" w:rsidRDefault="00393EF4" w:rsidP="00C858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2014 год - 138 103 397 рублей, в том числе объем расходов, осуществляемых за счет субвенций из областного бюджета – 41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267 800 рублей;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2015 год - 138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631 200 рублей, в том числе объем расходов, осуществляемых за счет субвенций из областного бюджета – 44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966 800 рублей;</w:t>
      </w:r>
    </w:p>
    <w:p w:rsidR="00393EF4" w:rsidRDefault="00393EF4" w:rsidP="00124A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 2016 год - 143 501 900 рублей, в том числе объем расходов, осуществляемых за счет субвенций из областного бюджета – 49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713 400 рублей;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общий объем бюджетных ассигнований, направляемых на исполнение публичных нормативных обязательств городского округа Пелым составляет: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2014 год - 7 923 000 рублей;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2015 год - 8 175 000 рублей;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2016 год - 9 140 000 рублей;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размер дефицита бюджета городского округа Пелым составляет: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2014 год - 3 651 697 рублей или 9,9 процентов объема доходов (без учета безвозмездных поступлений);</w:t>
      </w:r>
    </w:p>
    <w:p w:rsidR="00393EF4" w:rsidRDefault="00393EF4" w:rsidP="00C858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2015 год составляет 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386 000 рублей или 9,4 процентов объема доходов (без учета безвозмездных поступлений);</w:t>
      </w:r>
    </w:p>
    <w:p w:rsidR="00393EF4" w:rsidRDefault="00393EF4" w:rsidP="00C858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2016 год составляет 3 576 000 рублей или 9,9 процентов объема доходов (без учета безвозмездных поступлений);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 верхний предел муниципального долга городского округа Пелым составляет: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7 924 697 рублей по состоянию на 1 января 2015 года;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6 443 000 рублей по состоянию на 1 января 2016 года;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5 417 000 рублей по состоянию на 1 января 2017 года;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объем бюджетных ассигнований Дорожного фонда городского округа Пелым составляет: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2014 год - 2 748 000 рублей;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2015 год - 2 910 000 рублей;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2016 год - 3 130 000 рублей;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размер Резервного фонда Администрации городского округа Пелым составляет: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2014 год - 100 000 рублей;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2015 год - 100 000 рублей;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2016 год - 100 000 рублей.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1) </w:t>
      </w:r>
      <w:hyperlink r:id="rId8" w:history="1">
        <w:r>
          <w:rPr>
            <w:rStyle w:val="Hyperlink"/>
            <w:color w:val="auto"/>
            <w:sz w:val="28"/>
            <w:szCs w:val="28"/>
            <w:u w:val="none"/>
          </w:rPr>
          <w:t>Свод</w:t>
        </w:r>
      </w:hyperlink>
      <w:r>
        <w:rPr>
          <w:sz w:val="28"/>
          <w:szCs w:val="28"/>
        </w:rPr>
        <w:t xml:space="preserve"> доходов местного бюджета на 2014 год (Приложение № 1);</w:t>
      </w:r>
      <w:r>
        <w:t xml:space="preserve"> 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t xml:space="preserve">  </w:t>
      </w:r>
      <w:hyperlink r:id="rId9" w:history="1">
        <w:r>
          <w:rPr>
            <w:rStyle w:val="Hyperlink"/>
            <w:color w:val="auto"/>
            <w:sz w:val="28"/>
            <w:szCs w:val="28"/>
            <w:u w:val="none"/>
          </w:rPr>
          <w:t>Свод</w:t>
        </w:r>
      </w:hyperlink>
      <w:r>
        <w:rPr>
          <w:sz w:val="28"/>
          <w:szCs w:val="28"/>
        </w:rPr>
        <w:t xml:space="preserve"> доходов местного бюджета на 2015-2016 годы (Приложение № 2);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hyperlink r:id="rId10" w:history="1">
        <w:r>
          <w:rPr>
            <w:rStyle w:val="Hyperlink"/>
            <w:color w:val="auto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главных администраторов доходов местного бюджета (Приложение № 3); 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Ведомственную структуру расходов местного бюджета </w:t>
      </w:r>
      <w:r>
        <w:rPr>
          <w:sz w:val="28"/>
          <w:szCs w:val="28"/>
        </w:rPr>
        <w:br/>
        <w:t xml:space="preserve">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местного бюджета на 2014 год (Приложение № 4); 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Ведомственную структуру расходов местного бюджета </w:t>
      </w:r>
      <w:r>
        <w:rPr>
          <w:sz w:val="28"/>
          <w:szCs w:val="28"/>
        </w:rPr>
        <w:br/>
        <w:t>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местного бюджета на 2015-2016 годы (Приложение  № 5);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 и непрограммным направлениям деятельности), группам (группам и подгруппам) видов расходов классификации расходов местного бюджета на 2014 год (Приложение № 6); 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7) 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и (или) по целевым статьям (муниципальным программа и непрограммным направлениям деятельности), группам (группам и подгруппам) видов расходов классификации расходов местного бюджета на 2015-2016 год (Приложение     № 7);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8) </w:t>
      </w:r>
      <w:hyperlink r:id="rId11" w:history="1">
        <w:r>
          <w:rPr>
            <w:rStyle w:val="Hyperlink"/>
            <w:color w:val="auto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главных администраторов источников финансирования дефицита местного бюджета (Приложение № 8);</w:t>
      </w:r>
      <w:r>
        <w:t xml:space="preserve"> 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Источники финансирования дефицита местного бюджета на 2014 год (Приложение № 9); 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Источники финансирования дефицита местного бюджета на 2015-2016 годы (Приложение № 10);</w:t>
      </w:r>
    </w:p>
    <w:p w:rsidR="00393EF4" w:rsidRPr="007B373C" w:rsidRDefault="00393EF4" w:rsidP="00124A6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sz w:val="28"/>
          <w:szCs w:val="28"/>
        </w:rPr>
        <w:t xml:space="preserve">11)  </w:t>
      </w:r>
      <w:hyperlink r:id="rId12" w:history="1">
        <w:r>
          <w:rPr>
            <w:rStyle w:val="Hyperlink"/>
            <w:color w:val="auto"/>
            <w:sz w:val="28"/>
            <w:szCs w:val="28"/>
            <w:u w:val="none"/>
          </w:rPr>
          <w:t>Программу</w:t>
        </w:r>
      </w:hyperlink>
      <w:r>
        <w:rPr>
          <w:sz w:val="28"/>
          <w:szCs w:val="28"/>
        </w:rPr>
        <w:t xml:space="preserve"> </w:t>
      </w:r>
      <w:r w:rsidRPr="007B373C">
        <w:rPr>
          <w:color w:val="000000"/>
          <w:sz w:val="28"/>
          <w:szCs w:val="28"/>
        </w:rPr>
        <w:t>муниципальных внутренних заимствований на 2014 год (Приложение № 11);</w:t>
      </w:r>
      <w:r w:rsidRPr="007B373C">
        <w:rPr>
          <w:color w:val="000000"/>
        </w:rPr>
        <w:t xml:space="preserve"> 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373C">
        <w:rPr>
          <w:color w:val="000000"/>
          <w:sz w:val="28"/>
          <w:szCs w:val="28"/>
        </w:rPr>
        <w:t>12)</w:t>
      </w:r>
      <w:r w:rsidRPr="007B373C">
        <w:rPr>
          <w:color w:val="000000"/>
        </w:rPr>
        <w:t xml:space="preserve"> </w:t>
      </w:r>
      <w:hyperlink r:id="rId13" w:history="1">
        <w:r w:rsidRPr="007B373C">
          <w:rPr>
            <w:rStyle w:val="Hyperlink"/>
            <w:color w:val="000000"/>
            <w:sz w:val="28"/>
            <w:szCs w:val="28"/>
            <w:u w:val="none"/>
          </w:rPr>
          <w:t>Программу</w:t>
        </w:r>
      </w:hyperlink>
      <w:r w:rsidRPr="007B373C">
        <w:rPr>
          <w:color w:val="000000"/>
          <w:sz w:val="28"/>
          <w:szCs w:val="28"/>
        </w:rPr>
        <w:t xml:space="preserve"> муниципальных внутренних заимствований</w:t>
      </w:r>
      <w:r>
        <w:rPr>
          <w:sz w:val="28"/>
          <w:szCs w:val="28"/>
        </w:rPr>
        <w:t xml:space="preserve"> на 2015-2016 годы (Приложение № 12);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Распределение бюджетных ассигнований на реализацию муниципальных программ на 2014 год (Приложение № 13);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Распределение бюджетных ассигнований на реализацию муниципальных программ на 2015-2016 годы (Приложение № 14);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Нормативы зачисления доходов бюджета городского округа Пелым (Приложение № 15).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Разрешить администрации городского округа Пелым: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принимать решения о привлечении кредитных ресурсов банков и других кредитных организаций, Министерства финансов Свердловской области в пределах утвержденной Программы внутренних заимствований на 2014 год;</w:t>
      </w:r>
    </w:p>
    <w:p w:rsidR="00393EF4" w:rsidRDefault="00393EF4" w:rsidP="00124A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представлять в Думу городского округа Пелым отчеты об исполнении бюджета городского округа Пелым с учетом изменений, внесенных в бюджетную классификацию Российской Федерации законодательством Российской Федерации;</w:t>
      </w:r>
    </w:p>
    <w:p w:rsidR="00393EF4" w:rsidRDefault="00393EF4" w:rsidP="00124A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случае вступления в силу в 2014 – 2016 годах нормативных правовых актов Российской Федерации, которые повлекут изменения видов доходов и источников финансирования </w:t>
      </w:r>
      <w:r w:rsidRPr="007B373C">
        <w:rPr>
          <w:color w:val="000000"/>
          <w:sz w:val="28"/>
          <w:szCs w:val="28"/>
        </w:rPr>
        <w:t>дефицита местного бюджета</w:t>
      </w:r>
      <w:r>
        <w:rPr>
          <w:sz w:val="28"/>
          <w:szCs w:val="28"/>
        </w:rPr>
        <w:t>, администрирование которых осуществляется главными администраторами доходов бюджета городского округа Пелым и главными администраторами источников финансирования дефицита местного бюджета, в процессе исполнения настоящего Решения использовать наименования, коды видов доходов и источников финансирования дефицита местного бюджета с учетом указанных выше актов.</w:t>
      </w:r>
    </w:p>
    <w:p w:rsidR="00393EF4" w:rsidRDefault="00393EF4" w:rsidP="00124A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что:</w:t>
      </w:r>
    </w:p>
    <w:p w:rsidR="00393EF4" w:rsidRDefault="00393EF4" w:rsidP="00124A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 и услуг) предоставляются в случае, если ими соблюде</w:t>
      </w:r>
      <w:r w:rsidRPr="00B46741">
        <w:rPr>
          <w:sz w:val="28"/>
          <w:szCs w:val="28"/>
        </w:rPr>
        <w:t>н</w:t>
      </w:r>
      <w:r>
        <w:rPr>
          <w:sz w:val="28"/>
          <w:szCs w:val="28"/>
        </w:rPr>
        <w:t>ы порядок и условия получения соответствующих субсидий, предусмотренные муниципальными правовыми актами Администрации городского округа Пелым;</w:t>
      </w:r>
    </w:p>
    <w:p w:rsidR="00393EF4" w:rsidRDefault="00393EF4" w:rsidP="00124A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82"/>
      <w:bookmarkEnd w:id="0"/>
      <w:r>
        <w:rPr>
          <w:sz w:val="28"/>
          <w:szCs w:val="28"/>
        </w:rPr>
        <w:t>2) субсидии производителям товаров, работ и услуг предоставляются главным распорядителем средств бюджета городского округа Пелым, которым предусмотрены бюджетные ассигнования на предоставление соответствующих субсидий;</w:t>
      </w:r>
    </w:p>
    <w:p w:rsidR="00393EF4" w:rsidRDefault="00393EF4" w:rsidP="00124A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субсидии некоммерческим организациям, не являющимся государственными и муниципальными учреждениями (далее – субсидии иным некоммерческим организациям), предоставляются из бюджета городского округа Пелым в объеме, определяемом главным распорядителем средств бюджета городского округа Пелым;</w:t>
      </w:r>
    </w:p>
    <w:p w:rsidR="00393EF4" w:rsidRDefault="00393EF4" w:rsidP="00124A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порядок определения объема и предоставления из бюджета городского округа Пелым субсидий иным некоммерческим организациям устанавливается муниципальными правовыми актами Администрации городского округа Пелым;</w:t>
      </w:r>
    </w:p>
    <w:p w:rsidR="00393EF4" w:rsidRDefault="00393EF4" w:rsidP="00124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использование бюджетных ассигнований, предусмотренных главным распорядител</w:t>
      </w:r>
      <w:r w:rsidRPr="007B373C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средств бюджета городского округа Пелым в целях реализации Указа Президента Российской Федерации от 07 мая 2012 года </w:t>
      </w:r>
      <w:hyperlink r:id="rId14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№ 597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политики» в части повышения уровня оплаты труда отдельных категорий работников, осуществляется в порядке, установленном муниципальными правовыми актами Администрации городского округа Пелым.</w:t>
      </w:r>
    </w:p>
    <w:p w:rsidR="00393EF4" w:rsidRDefault="00393EF4" w:rsidP="00124A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главному распорядителю средств бюджета городского округа Пелым  не принимать решения, приводящие к увеличению в 2014 году работников муниципальных учреждений.</w:t>
      </w:r>
    </w:p>
    <w:p w:rsidR="00393EF4" w:rsidRDefault="00393EF4" w:rsidP="00124A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Установить, что муниципальные правовые акты органов местного самоуправления городского округа Пелым, требующие дополнительных расходов бюджета городского округа Пелым, а также сокращения его доходов, реализуются и применяются только при наличии соответствующих источников дополнительных поступлений в бюджет городского округа Пелым и (или) при сокращении расходов по отдельным статьям расходов бюджета городского округа Пелым на 2014 год и плановый период 2015 и 2016 годов, а также после внесения соответствующих изменений в настоящее Решение.</w:t>
      </w:r>
    </w:p>
    <w:p w:rsidR="00393EF4" w:rsidRDefault="00393EF4" w:rsidP="00124A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Установить, что в ходе исполнения бюджета городского округа Пелым показатели сводной бюджетной росписи могут быть изменены в соответствии с решениями руководителя финансового органа без внесения изменений в настоящее Решение в случаях,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 Бюджетным кодексом Российской Федерации, и по основаниям, связанным с особенностями исполнения местного бюджета и (или) перераспределения бюджетных ассигнований между главными распорядителями средств бюджета городского округа Пелым, в том числе:</w:t>
      </w:r>
    </w:p>
    <w:p w:rsidR="00393EF4" w:rsidRDefault="00393EF4" w:rsidP="00124A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случае принятия нормативных правовых актов или заключения соглашений с органами исполнительной власти Свердловской области, предусматривающих предоставление межбюджетных трансфертов из других бюджетов бюджетной системы Российской Федерации в бюджет городского округа Пелым;</w:t>
      </w:r>
    </w:p>
    <w:p w:rsidR="00393EF4" w:rsidRDefault="00393EF4" w:rsidP="00124A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случае поступления в бюджет добровольных взносов и пожертвований от физических и юридических лиц сверх объемов, утвержденных настоящим Решением;</w:t>
      </w:r>
    </w:p>
    <w:p w:rsidR="00393EF4" w:rsidRDefault="00393EF4" w:rsidP="00124A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случае необходимости перераспределения бюджетных ассигнований в пределах, предусмотренных главным распорядителем средств местного бюджета на предоставление бюджетным и автономным учреждениям субсидий на финансовое обеспечение выполнения муниципального задания, субсидий на иные цели и бюджетные инвестиции;</w:t>
      </w:r>
    </w:p>
    <w:p w:rsidR="00393EF4" w:rsidRDefault="00393EF4" w:rsidP="00124A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случае принятия муниципальных правовых актов городского округа Пелым об утверждении или внесении изменений в муниципальные программы, предоставления бюджетных ассигнований в форме субсидий главным распорядителем средств бюджета городского округа Пелым в пределах бюджетных средств, предусмотренных настоящим Решением, в том числе за счет </w:t>
      </w:r>
      <w:r w:rsidRPr="007B373C"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езервного фонда Администрации городского округа Пелым;</w:t>
      </w:r>
    </w:p>
    <w:p w:rsidR="00393EF4" w:rsidRDefault="00393EF4" w:rsidP="00124A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случае принятия муниципальных правовых актов городского округа Пелым по вопросам совершенствования структуры, организации работы, оплаты труда работников органов местного самоуправления, отраслевых (функциональных) и территориальных органов Администрации городского округа Пелым; </w:t>
      </w:r>
    </w:p>
    <w:p w:rsidR="00393EF4" w:rsidRDefault="00393EF4" w:rsidP="00124A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случае необходимости перераспределения бюджетных ассигнований между разделами, подразделами классификации расходов бюджета в связи с формированием и использованием муниципального дорожного фонда городского округа Пелым;</w:t>
      </w:r>
    </w:p>
    <w:p w:rsidR="00393EF4" w:rsidRDefault="00393EF4" w:rsidP="00124A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случае необходимости перераспределения бюджетных ассигнований, предусмотренных главному распорядителю средств бюджета городского округа Пелым на финансовое обеспечение мероприятий, предусмотренных муниципальной  программой и непрограммным направлением деятельности, между муниципальными учреждениями различных типов;</w:t>
      </w:r>
    </w:p>
    <w:p w:rsidR="00393EF4" w:rsidRDefault="00393EF4" w:rsidP="00124A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случае необходимости перераспределения бюджетных ассигнований, предусмотренных главному распорядителю средств бюджета городского округа Пелым по соответствующей целевой статье бюджета, между видами расходов бюджета этой целевой статьи бюджета при образовании экономии в ходе исполнения бюджета городского округа Пелым по использованию бюджетных ассигнований, предусмотренных главному распорядителю средств местного бюджета, по отдельным видам расходов бюджета этой целевой статьи бюджета.</w:t>
      </w:r>
    </w:p>
    <w:p w:rsidR="00393EF4" w:rsidRDefault="00393EF4" w:rsidP="00124A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учитывать средства, полученные муниципальными автономными учреждениями от оказания платных услуг, в виде безвозмездных поступлений от физических и юридических лиц, в том числе добровольных пожертвований, а также от иной приносящей доход деятельности, на лицевых счетах, ведение которых осуществляется финансовым отделом администрации городского округа Пелым.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с 1 января 2014 года и действует по 31 декабря 2014 года.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Опубликовать настоящее Решение в газете «Пелымский Вестник».</w:t>
      </w:r>
    </w:p>
    <w:p w:rsidR="00393EF4" w:rsidRDefault="00393EF4" w:rsidP="0012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Контроль исполнения настоящего Решения возложить на постоянную комиссию по бюджету и экономической политике (М.А. Щинов).</w:t>
      </w:r>
    </w:p>
    <w:p w:rsidR="00393EF4" w:rsidRDefault="00393EF4" w:rsidP="00124A6F">
      <w:pPr>
        <w:autoSpaceDE w:val="0"/>
        <w:autoSpaceDN w:val="0"/>
        <w:adjustRightInd w:val="0"/>
      </w:pPr>
    </w:p>
    <w:p w:rsidR="00393EF4" w:rsidRDefault="00393EF4" w:rsidP="00124A6F">
      <w:pPr>
        <w:autoSpaceDE w:val="0"/>
        <w:autoSpaceDN w:val="0"/>
        <w:adjustRightInd w:val="0"/>
      </w:pPr>
    </w:p>
    <w:p w:rsidR="00393EF4" w:rsidRDefault="00393EF4" w:rsidP="00124A6F">
      <w:pPr>
        <w:autoSpaceDE w:val="0"/>
        <w:autoSpaceDN w:val="0"/>
        <w:adjustRightInd w:val="0"/>
      </w:pPr>
    </w:p>
    <w:p w:rsidR="00393EF4" w:rsidRDefault="00393EF4" w:rsidP="00124A6F">
      <w:pPr>
        <w:autoSpaceDE w:val="0"/>
        <w:autoSpaceDN w:val="0"/>
        <w:adjustRightInd w:val="0"/>
      </w:pPr>
    </w:p>
    <w:p w:rsidR="00393EF4" w:rsidRDefault="00393EF4" w:rsidP="00124A6F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4926"/>
        <w:gridCol w:w="4927"/>
      </w:tblGrid>
      <w:tr w:rsidR="00393EF4" w:rsidTr="00D06E51">
        <w:trPr>
          <w:trHeight w:val="1293"/>
        </w:trPr>
        <w:tc>
          <w:tcPr>
            <w:tcW w:w="4926" w:type="dxa"/>
          </w:tcPr>
          <w:p w:rsidR="00393EF4" w:rsidRPr="00D06E51" w:rsidRDefault="00393EF4" w:rsidP="006904D1">
            <w:pPr>
              <w:rPr>
                <w:sz w:val="28"/>
                <w:szCs w:val="28"/>
              </w:rPr>
            </w:pPr>
            <w:r w:rsidRPr="00D06E51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393EF4" w:rsidRPr="00D06E51" w:rsidRDefault="00393EF4" w:rsidP="00D06E51">
            <w:pPr>
              <w:jc w:val="right"/>
              <w:rPr>
                <w:sz w:val="28"/>
                <w:szCs w:val="28"/>
              </w:rPr>
            </w:pPr>
          </w:p>
          <w:p w:rsidR="00393EF4" w:rsidRPr="00D06E51" w:rsidRDefault="00393EF4" w:rsidP="00D06E51">
            <w:pPr>
              <w:jc w:val="center"/>
              <w:rPr>
                <w:sz w:val="28"/>
                <w:szCs w:val="28"/>
              </w:rPr>
            </w:pPr>
            <w:r w:rsidRPr="00D06E51">
              <w:rPr>
                <w:sz w:val="28"/>
                <w:szCs w:val="28"/>
              </w:rPr>
              <w:t xml:space="preserve">                   </w:t>
            </w:r>
          </w:p>
          <w:p w:rsidR="00393EF4" w:rsidRPr="00D06E51" w:rsidRDefault="00393EF4" w:rsidP="00D06E51">
            <w:pPr>
              <w:jc w:val="center"/>
              <w:rPr>
                <w:sz w:val="28"/>
                <w:szCs w:val="28"/>
              </w:rPr>
            </w:pPr>
            <w:r w:rsidRPr="00D06E51">
              <w:rPr>
                <w:sz w:val="28"/>
                <w:szCs w:val="28"/>
              </w:rPr>
              <w:t xml:space="preserve">                        Ш.Т. Алиев </w:t>
            </w:r>
          </w:p>
        </w:tc>
        <w:tc>
          <w:tcPr>
            <w:tcW w:w="4927" w:type="dxa"/>
          </w:tcPr>
          <w:p w:rsidR="00393EF4" w:rsidRPr="00D06E51" w:rsidRDefault="00393EF4" w:rsidP="006904D1">
            <w:pPr>
              <w:rPr>
                <w:sz w:val="28"/>
                <w:szCs w:val="28"/>
              </w:rPr>
            </w:pPr>
            <w:r w:rsidRPr="00D06E51">
              <w:rPr>
                <w:sz w:val="28"/>
                <w:szCs w:val="28"/>
              </w:rPr>
              <w:t>Председатель Думы городского округа Пелым</w:t>
            </w:r>
          </w:p>
          <w:p w:rsidR="00393EF4" w:rsidRPr="00D06E51" w:rsidRDefault="00393EF4" w:rsidP="00D06E51">
            <w:pPr>
              <w:jc w:val="right"/>
              <w:rPr>
                <w:sz w:val="28"/>
                <w:szCs w:val="28"/>
              </w:rPr>
            </w:pPr>
          </w:p>
          <w:p w:rsidR="00393EF4" w:rsidRPr="00D06E51" w:rsidRDefault="00393EF4" w:rsidP="00D06E51">
            <w:pPr>
              <w:jc w:val="right"/>
              <w:rPr>
                <w:sz w:val="28"/>
                <w:szCs w:val="28"/>
              </w:rPr>
            </w:pPr>
            <w:r w:rsidRPr="00D06E51">
              <w:rPr>
                <w:sz w:val="28"/>
                <w:szCs w:val="28"/>
              </w:rPr>
              <w:t xml:space="preserve"> А.В. Лыссов</w:t>
            </w:r>
          </w:p>
        </w:tc>
      </w:tr>
    </w:tbl>
    <w:p w:rsidR="00393EF4" w:rsidRDefault="00393EF4" w:rsidP="00577941">
      <w:pPr>
        <w:autoSpaceDE w:val="0"/>
        <w:autoSpaceDN w:val="0"/>
        <w:adjustRightInd w:val="0"/>
      </w:pPr>
    </w:p>
    <w:p w:rsidR="00393EF4" w:rsidRDefault="00393EF4" w:rsidP="00124A6F">
      <w:pPr>
        <w:autoSpaceDE w:val="0"/>
        <w:autoSpaceDN w:val="0"/>
        <w:adjustRightInd w:val="0"/>
      </w:pPr>
    </w:p>
    <w:p w:rsidR="00393EF4" w:rsidRDefault="00393EF4" w:rsidP="00124A6F">
      <w:pPr>
        <w:autoSpaceDE w:val="0"/>
        <w:autoSpaceDN w:val="0"/>
        <w:adjustRightInd w:val="0"/>
      </w:pPr>
    </w:p>
    <w:p w:rsidR="00393EF4" w:rsidRDefault="00393EF4" w:rsidP="00124A6F">
      <w:pPr>
        <w:autoSpaceDE w:val="0"/>
        <w:autoSpaceDN w:val="0"/>
        <w:adjustRightInd w:val="0"/>
      </w:pPr>
    </w:p>
    <w:p w:rsidR="00393EF4" w:rsidRDefault="00393EF4" w:rsidP="00124A6F"/>
    <w:p w:rsidR="00393EF4" w:rsidRDefault="00393EF4" w:rsidP="00124A6F"/>
    <w:sectPr w:rsidR="00393EF4" w:rsidSect="00095D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EB8"/>
    <w:rsid w:val="00000910"/>
    <w:rsid w:val="00017361"/>
    <w:rsid w:val="00017514"/>
    <w:rsid w:val="00027C86"/>
    <w:rsid w:val="000727C5"/>
    <w:rsid w:val="00072A55"/>
    <w:rsid w:val="00095D29"/>
    <w:rsid w:val="00097A59"/>
    <w:rsid w:val="000B7064"/>
    <w:rsid w:val="000C09D7"/>
    <w:rsid w:val="000E7F96"/>
    <w:rsid w:val="000F6D72"/>
    <w:rsid w:val="00101AD2"/>
    <w:rsid w:val="00105F98"/>
    <w:rsid w:val="001213BA"/>
    <w:rsid w:val="00124A6F"/>
    <w:rsid w:val="00164AFE"/>
    <w:rsid w:val="00173EB8"/>
    <w:rsid w:val="001A0910"/>
    <w:rsid w:val="001A6131"/>
    <w:rsid w:val="001B5BD2"/>
    <w:rsid w:val="001C03E3"/>
    <w:rsid w:val="001D37BF"/>
    <w:rsid w:val="001D37EC"/>
    <w:rsid w:val="0021435D"/>
    <w:rsid w:val="00234BE8"/>
    <w:rsid w:val="00251670"/>
    <w:rsid w:val="002C7151"/>
    <w:rsid w:val="002F45BA"/>
    <w:rsid w:val="00354343"/>
    <w:rsid w:val="00391B62"/>
    <w:rsid w:val="00393EF4"/>
    <w:rsid w:val="003C06F5"/>
    <w:rsid w:val="003D4E38"/>
    <w:rsid w:val="004252C0"/>
    <w:rsid w:val="00436940"/>
    <w:rsid w:val="00453782"/>
    <w:rsid w:val="0048296E"/>
    <w:rsid w:val="004956FD"/>
    <w:rsid w:val="004B2598"/>
    <w:rsid w:val="004D7A4F"/>
    <w:rsid w:val="004E1291"/>
    <w:rsid w:val="00507F54"/>
    <w:rsid w:val="005148E4"/>
    <w:rsid w:val="00527207"/>
    <w:rsid w:val="00535A6B"/>
    <w:rsid w:val="00577941"/>
    <w:rsid w:val="00593224"/>
    <w:rsid w:val="005C7C07"/>
    <w:rsid w:val="005D0113"/>
    <w:rsid w:val="006223A8"/>
    <w:rsid w:val="00642417"/>
    <w:rsid w:val="00685C32"/>
    <w:rsid w:val="006904D1"/>
    <w:rsid w:val="006D356C"/>
    <w:rsid w:val="00717B01"/>
    <w:rsid w:val="00764FFC"/>
    <w:rsid w:val="007B373C"/>
    <w:rsid w:val="007C1DAD"/>
    <w:rsid w:val="007F18EA"/>
    <w:rsid w:val="00892483"/>
    <w:rsid w:val="008D4716"/>
    <w:rsid w:val="00902DD6"/>
    <w:rsid w:val="00906FCE"/>
    <w:rsid w:val="00920846"/>
    <w:rsid w:val="00927E92"/>
    <w:rsid w:val="00933935"/>
    <w:rsid w:val="009401E7"/>
    <w:rsid w:val="00995937"/>
    <w:rsid w:val="009A4445"/>
    <w:rsid w:val="009B0678"/>
    <w:rsid w:val="00A03AEF"/>
    <w:rsid w:val="00A2384B"/>
    <w:rsid w:val="00A37343"/>
    <w:rsid w:val="00A511CE"/>
    <w:rsid w:val="00A53818"/>
    <w:rsid w:val="00AC0ED6"/>
    <w:rsid w:val="00AC2527"/>
    <w:rsid w:val="00AC31DE"/>
    <w:rsid w:val="00AF2B7A"/>
    <w:rsid w:val="00B00934"/>
    <w:rsid w:val="00B4292C"/>
    <w:rsid w:val="00B46741"/>
    <w:rsid w:val="00B46C9D"/>
    <w:rsid w:val="00B74D7A"/>
    <w:rsid w:val="00B82FC0"/>
    <w:rsid w:val="00BB6111"/>
    <w:rsid w:val="00C22904"/>
    <w:rsid w:val="00C8583C"/>
    <w:rsid w:val="00CA540F"/>
    <w:rsid w:val="00D06E51"/>
    <w:rsid w:val="00D149E3"/>
    <w:rsid w:val="00D24D27"/>
    <w:rsid w:val="00D53FC0"/>
    <w:rsid w:val="00D57E1B"/>
    <w:rsid w:val="00D65B64"/>
    <w:rsid w:val="00D800A5"/>
    <w:rsid w:val="00DC0280"/>
    <w:rsid w:val="00E44493"/>
    <w:rsid w:val="00E71679"/>
    <w:rsid w:val="00EA7265"/>
    <w:rsid w:val="00F250E7"/>
    <w:rsid w:val="00F763DF"/>
    <w:rsid w:val="00F95737"/>
    <w:rsid w:val="00FC0D1B"/>
    <w:rsid w:val="00FD7522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B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3EB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14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27C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250CA705872A373CEDCAEE09D2A77C63E7FD31C882BE7866CADEFAC1EF74E765046D2544DA64321EF90f7ABF" TargetMode="External"/><Relationship Id="rId13" Type="http://schemas.openxmlformats.org/officeDocument/2006/relationships/hyperlink" Target="consultantplus://offline/ref=AA6250CA705872A373CEDCAEE09D2A77C63E7FD31C882BE7866CADEFAC1EF74E765046D2544DA64323E99Cf7A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6250CA705872A373CEDCAEE09D2A77C63E7FD313892FE8816CADEFAC1EF74Ef7A6F" TargetMode="External"/><Relationship Id="rId12" Type="http://schemas.openxmlformats.org/officeDocument/2006/relationships/hyperlink" Target="consultantplus://offline/ref=AA6250CA705872A373CEDCAEE09D2A77C63E7FD31C882BE7866CADEFAC1EF74E765046D2544DA64323E99Cf7A9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6250CA705872A373CEDCAEE09D2A77C63E7FD31C8B2DE4846CADEFAC1EF74Ef7A6F" TargetMode="External"/><Relationship Id="rId11" Type="http://schemas.openxmlformats.org/officeDocument/2006/relationships/hyperlink" Target="consultantplus://offline/ref=AA6250CA705872A373CEDCAEE09D2A77C63E7FD31C882BE7866CADEFAC1EF74E765046D2544DA64323E999f7AFF" TargetMode="External"/><Relationship Id="rId5" Type="http://schemas.openxmlformats.org/officeDocument/2006/relationships/hyperlink" Target="consultantplus://offline/ref=AA6250CA705872A373CEC2A3F6F1747DC63424D81C8F25B7DD33F6B2FBf1A7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6250CA705872A373CEDCAEE09D2A77C63E7FD31C882BE7866CADEFAC1EF74E765046D2544DA64321EE9Df7AB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A6250CA705872A373CEDCAEE09D2A77C63E7FD31C882BE7866CADEFAC1EF74E765046D2544DA64321EF90f7ABF" TargetMode="External"/><Relationship Id="rId14" Type="http://schemas.openxmlformats.org/officeDocument/2006/relationships/hyperlink" Target="consultantplus://offline/ref=632E220E25FDBE211DF0DDECE1C7557794AAFC064670E63D05BA8A95B3J9S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6</Pages>
  <Words>2107</Words>
  <Characters>12016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48</cp:revision>
  <cp:lastPrinted>2013-12-27T09:10:00Z</cp:lastPrinted>
  <dcterms:created xsi:type="dcterms:W3CDTF">2013-11-22T05:27:00Z</dcterms:created>
  <dcterms:modified xsi:type="dcterms:W3CDTF">2013-12-27T09:15:00Z</dcterms:modified>
</cp:coreProperties>
</file>