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3E" w:rsidRPr="00384B17" w:rsidRDefault="00C2193E" w:rsidP="00C2193E">
      <w:pPr>
        <w:rPr>
          <w:sz w:val="28"/>
          <w:szCs w:val="28"/>
        </w:rPr>
      </w:pPr>
      <w:r w:rsidRPr="00384B1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-545465</wp:posOffset>
            </wp:positionV>
            <wp:extent cx="657225" cy="914400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0948">
        <w:rPr>
          <w:noProof/>
          <w:sz w:val="28"/>
          <w:szCs w:val="28"/>
        </w:rPr>
        <w:pict>
          <v:rect id="_x0000_s1029" style="position:absolute;margin-left:405.35pt;margin-top:-7.7pt;width:87pt;height:24pt;z-index:251661312;mso-position-horizontal-relative:text;mso-position-vertical-relative:text" strokecolor="white">
            <v:textbox>
              <w:txbxContent>
                <w:p w:rsidR="00C2193E" w:rsidRPr="00506D87" w:rsidRDefault="00C2193E" w:rsidP="00C2193E"/>
              </w:txbxContent>
            </v:textbox>
          </v:rect>
        </w:pict>
      </w:r>
    </w:p>
    <w:p w:rsidR="00C2193E" w:rsidRPr="00384B17" w:rsidRDefault="00C2193E" w:rsidP="00384B17">
      <w:pPr>
        <w:pStyle w:val="af3"/>
        <w:ind w:left="0" w:firstLine="0"/>
        <w:jc w:val="left"/>
        <w:rPr>
          <w:szCs w:val="28"/>
        </w:rPr>
      </w:pPr>
    </w:p>
    <w:p w:rsidR="00C2193E" w:rsidRPr="00384B17" w:rsidRDefault="00C2193E" w:rsidP="00384B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4B17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C2193E" w:rsidRPr="00384B17" w:rsidRDefault="00C2193E" w:rsidP="00384B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4B17">
        <w:rPr>
          <w:rFonts w:ascii="Times New Roman" w:hAnsi="Times New Roman"/>
          <w:b/>
          <w:bCs/>
          <w:sz w:val="28"/>
          <w:szCs w:val="28"/>
        </w:rPr>
        <w:t>ШЕСТОЙ  СОЗЫВ</w:t>
      </w:r>
    </w:p>
    <w:p w:rsidR="00C2193E" w:rsidRPr="00384B17" w:rsidRDefault="00384B17" w:rsidP="00384B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СОРОК ВОСЬМОЕ </w:t>
      </w:r>
      <w:r w:rsidR="00C2193E" w:rsidRPr="00384B17">
        <w:rPr>
          <w:rFonts w:ascii="Times New Roman" w:hAnsi="Times New Roman"/>
          <w:b/>
          <w:bCs/>
          <w:sz w:val="28"/>
          <w:szCs w:val="28"/>
        </w:rPr>
        <w:t>ЗАСЕДАНИЕ</w:t>
      </w:r>
    </w:p>
    <w:p w:rsidR="00C2193E" w:rsidRPr="00384B17" w:rsidRDefault="00C2193E" w:rsidP="00384B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4B17">
        <w:rPr>
          <w:rFonts w:ascii="Times New Roman" w:hAnsi="Times New Roman"/>
          <w:b/>
          <w:bCs/>
          <w:sz w:val="28"/>
          <w:szCs w:val="28"/>
        </w:rPr>
        <w:t>РЕШЕНИ</w:t>
      </w:r>
      <w:r w:rsidR="00384B17">
        <w:rPr>
          <w:rFonts w:ascii="Times New Roman" w:hAnsi="Times New Roman"/>
          <w:b/>
          <w:bCs/>
          <w:sz w:val="28"/>
          <w:szCs w:val="28"/>
        </w:rPr>
        <w:t>Е</w:t>
      </w:r>
    </w:p>
    <w:p w:rsidR="00C2193E" w:rsidRPr="00384B17" w:rsidRDefault="00C2193E" w:rsidP="00384B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193E" w:rsidRPr="00384B17" w:rsidRDefault="00C2193E" w:rsidP="00384B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</w:rPr>
        <w:t xml:space="preserve">от </w:t>
      </w:r>
      <w:r w:rsidR="00384B17">
        <w:rPr>
          <w:rFonts w:ascii="Times New Roman" w:hAnsi="Times New Roman"/>
          <w:sz w:val="28"/>
          <w:szCs w:val="28"/>
        </w:rPr>
        <w:t>19.08</w:t>
      </w:r>
      <w:r w:rsidRPr="00384B17">
        <w:rPr>
          <w:rFonts w:ascii="Times New Roman" w:hAnsi="Times New Roman"/>
          <w:sz w:val="28"/>
          <w:szCs w:val="28"/>
        </w:rPr>
        <w:t xml:space="preserve">.2021 г. № </w:t>
      </w:r>
      <w:r w:rsidR="00384B17">
        <w:rPr>
          <w:rFonts w:ascii="Times New Roman" w:hAnsi="Times New Roman"/>
          <w:sz w:val="28"/>
          <w:szCs w:val="28"/>
        </w:rPr>
        <w:t>39/48</w:t>
      </w:r>
    </w:p>
    <w:p w:rsidR="00C2193E" w:rsidRDefault="00C2193E" w:rsidP="00384B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</w:rPr>
        <w:t>п. Пелым</w:t>
      </w:r>
    </w:p>
    <w:p w:rsidR="00384B17" w:rsidRPr="00384B17" w:rsidRDefault="00384B17" w:rsidP="0038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</w:tblGrid>
      <w:tr w:rsidR="00C2193E" w:rsidRPr="00384B17" w:rsidTr="00943F18">
        <w:trPr>
          <w:trHeight w:val="926"/>
        </w:trPr>
        <w:tc>
          <w:tcPr>
            <w:tcW w:w="5520" w:type="dxa"/>
          </w:tcPr>
          <w:p w:rsidR="00E86076" w:rsidRPr="00384B17" w:rsidRDefault="00C2193E" w:rsidP="00384B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B17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</w:t>
            </w:r>
          </w:p>
          <w:p w:rsidR="00C2193E" w:rsidRPr="00384B17" w:rsidRDefault="00C2193E" w:rsidP="006850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B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муниципальном </w:t>
            </w:r>
            <w:r w:rsidR="00A937D8" w:rsidRPr="00384B17">
              <w:rPr>
                <w:rFonts w:ascii="Times New Roman" w:hAnsi="Times New Roman"/>
                <w:b/>
                <w:sz w:val="28"/>
                <w:szCs w:val="28"/>
              </w:rPr>
              <w:t>земельном</w:t>
            </w:r>
            <w:r w:rsidR="0068500D" w:rsidRPr="00384B17">
              <w:rPr>
                <w:rFonts w:ascii="Times New Roman" w:hAnsi="Times New Roman"/>
                <w:b/>
                <w:sz w:val="28"/>
                <w:szCs w:val="28"/>
              </w:rPr>
              <w:t xml:space="preserve"> контроле</w:t>
            </w:r>
          </w:p>
          <w:p w:rsidR="0068500D" w:rsidRPr="00384B17" w:rsidRDefault="0068500D" w:rsidP="00685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B17">
              <w:rPr>
                <w:rFonts w:ascii="Times New Roman" w:hAnsi="Times New Roman"/>
                <w:b/>
                <w:sz w:val="28"/>
                <w:szCs w:val="28"/>
              </w:rPr>
              <w:t>на территории городского округа Пелым</w:t>
            </w:r>
          </w:p>
        </w:tc>
      </w:tr>
    </w:tbl>
    <w:p w:rsidR="00C2193E" w:rsidRPr="00384B17" w:rsidRDefault="00C2193E" w:rsidP="00C2193E">
      <w:p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2193E" w:rsidRPr="00384B17" w:rsidRDefault="00C2193E" w:rsidP="00943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</w:rPr>
        <w:t xml:space="preserve">В соответствии </w:t>
      </w:r>
      <w:r w:rsidRPr="00384B17">
        <w:rPr>
          <w:rFonts w:ascii="Times New Roman" w:hAnsi="Times New Roman"/>
          <w:spacing w:val="-4"/>
          <w:sz w:val="28"/>
          <w:szCs w:val="28"/>
        </w:rPr>
        <w:t>с</w:t>
      </w:r>
      <w:r w:rsidR="00090F0F" w:rsidRPr="00384B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84B17">
        <w:rPr>
          <w:rFonts w:ascii="Times New Roman" w:hAnsi="Times New Roman"/>
          <w:spacing w:val="-4"/>
          <w:sz w:val="28"/>
          <w:szCs w:val="28"/>
        </w:rPr>
        <w:t>Федеральным законом от 31 ию</w:t>
      </w:r>
      <w:r w:rsidR="00FA0B04">
        <w:rPr>
          <w:rFonts w:ascii="Times New Roman" w:hAnsi="Times New Roman"/>
          <w:spacing w:val="-4"/>
          <w:sz w:val="28"/>
          <w:szCs w:val="28"/>
        </w:rPr>
        <w:t>л</w:t>
      </w:r>
      <w:r w:rsidR="00943F18" w:rsidRPr="00384B17">
        <w:rPr>
          <w:rFonts w:ascii="Times New Roman" w:hAnsi="Times New Roman"/>
          <w:spacing w:val="-4"/>
          <w:sz w:val="28"/>
          <w:szCs w:val="28"/>
        </w:rPr>
        <w:t>я 2020 года № 248-ФЗ «О государ</w:t>
      </w:r>
      <w:r w:rsidRPr="00384B17">
        <w:rPr>
          <w:rFonts w:ascii="Times New Roman" w:hAnsi="Times New Roman"/>
          <w:spacing w:val="-4"/>
          <w:sz w:val="28"/>
          <w:szCs w:val="28"/>
        </w:rPr>
        <w:t>ственном контроле (надзоре) и муниципальном</w:t>
      </w:r>
      <w:r w:rsidR="00943F18" w:rsidRPr="00384B17">
        <w:rPr>
          <w:rFonts w:ascii="Times New Roman" w:hAnsi="Times New Roman"/>
          <w:spacing w:val="-4"/>
          <w:sz w:val="28"/>
          <w:szCs w:val="28"/>
        </w:rPr>
        <w:t xml:space="preserve"> контроле в Российской Федерации</w:t>
      </w:r>
      <w:r w:rsidR="007418EA" w:rsidRPr="00384B17">
        <w:rPr>
          <w:rFonts w:ascii="Times New Roman" w:hAnsi="Times New Roman"/>
          <w:spacing w:val="-4"/>
          <w:sz w:val="28"/>
          <w:szCs w:val="28"/>
        </w:rPr>
        <w:t>»</w:t>
      </w:r>
      <w:r w:rsidR="007418EA" w:rsidRPr="00384B17">
        <w:rPr>
          <w:rFonts w:ascii="Times New Roman" w:hAnsi="Times New Roman"/>
          <w:sz w:val="28"/>
          <w:szCs w:val="28"/>
        </w:rPr>
        <w:t>, руководствуясь</w:t>
      </w:r>
      <w:r w:rsidRPr="00384B17">
        <w:rPr>
          <w:rFonts w:ascii="Times New Roman" w:hAnsi="Times New Roman"/>
          <w:sz w:val="28"/>
          <w:szCs w:val="28"/>
        </w:rPr>
        <w:t xml:space="preserve"> Уставом городского округа Пелым, Дума городского округа Пелым</w:t>
      </w:r>
    </w:p>
    <w:p w:rsidR="00C2193E" w:rsidRPr="00384B17" w:rsidRDefault="00C2193E" w:rsidP="00384B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4B17">
        <w:rPr>
          <w:rFonts w:ascii="Times New Roman" w:hAnsi="Times New Roman"/>
          <w:b/>
          <w:sz w:val="28"/>
          <w:szCs w:val="28"/>
        </w:rPr>
        <w:t>РЕШИЛА:</w:t>
      </w:r>
    </w:p>
    <w:p w:rsidR="00C2193E" w:rsidRPr="00384B17" w:rsidRDefault="00F068CC" w:rsidP="00943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</w:rPr>
        <w:t>1</w:t>
      </w:r>
      <w:r w:rsidR="00C2193E" w:rsidRPr="00384B17">
        <w:rPr>
          <w:rFonts w:ascii="Times New Roman" w:hAnsi="Times New Roman"/>
          <w:sz w:val="28"/>
          <w:szCs w:val="28"/>
        </w:rPr>
        <w:t xml:space="preserve">. Утвердить </w:t>
      </w:r>
      <w:r w:rsidR="00943F18" w:rsidRPr="00384B17">
        <w:rPr>
          <w:rFonts w:ascii="Times New Roman" w:hAnsi="Times New Roman"/>
          <w:sz w:val="28"/>
          <w:szCs w:val="28"/>
        </w:rPr>
        <w:t xml:space="preserve">Положение о </w:t>
      </w:r>
      <w:r w:rsidR="00943F18"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</w:t>
      </w:r>
      <w:r w:rsidR="007418EA" w:rsidRPr="00384B17">
        <w:rPr>
          <w:rFonts w:ascii="Times New Roman" w:hAnsi="Times New Roman"/>
          <w:sz w:val="28"/>
          <w:szCs w:val="28"/>
        </w:rPr>
        <w:t>земельном контроле</w:t>
      </w:r>
      <w:r w:rsidR="00090F0F" w:rsidRPr="00384B17">
        <w:rPr>
          <w:rFonts w:ascii="Times New Roman" w:hAnsi="Times New Roman"/>
          <w:sz w:val="28"/>
          <w:szCs w:val="28"/>
        </w:rPr>
        <w:t xml:space="preserve"> </w:t>
      </w:r>
      <w:r w:rsidR="00943F18" w:rsidRPr="00384B17">
        <w:rPr>
          <w:rFonts w:ascii="Times New Roman" w:hAnsi="Times New Roman"/>
          <w:sz w:val="28"/>
          <w:szCs w:val="28"/>
        </w:rPr>
        <w:t>на территории городского округа Пелым (прилагается).</w:t>
      </w:r>
    </w:p>
    <w:p w:rsidR="00F068CC" w:rsidRPr="00384B17" w:rsidRDefault="00F068CC" w:rsidP="00F0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</w:rPr>
        <w:t>2. Признать утратившим силу решение Думы от 21.10.2011 № 60/39 «Об утверждении Положения о муниципальном земельном контроле за использованием земель на территории городского округа Пелым».</w:t>
      </w:r>
    </w:p>
    <w:p w:rsidR="00C2193E" w:rsidRPr="00384B17" w:rsidRDefault="00101F5A" w:rsidP="00943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</w:rPr>
        <w:t>3</w:t>
      </w:r>
      <w:r w:rsidR="00C2193E" w:rsidRPr="00384B17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="00943F18" w:rsidRPr="00384B17">
        <w:rPr>
          <w:rFonts w:ascii="Times New Roman" w:hAnsi="Times New Roman"/>
          <w:sz w:val="28"/>
          <w:szCs w:val="28"/>
        </w:rPr>
        <w:t>01 января 2022 года</w:t>
      </w:r>
      <w:r w:rsidR="00C2193E" w:rsidRPr="00384B17">
        <w:rPr>
          <w:rFonts w:ascii="Times New Roman" w:hAnsi="Times New Roman"/>
          <w:sz w:val="28"/>
          <w:szCs w:val="28"/>
        </w:rPr>
        <w:t>.</w:t>
      </w:r>
    </w:p>
    <w:p w:rsidR="00C2193E" w:rsidRPr="00384B17" w:rsidRDefault="00101F5A" w:rsidP="00943F18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</w:rPr>
        <w:t>4</w:t>
      </w:r>
      <w:r w:rsidR="00C2193E" w:rsidRPr="00384B17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A937D8" w:rsidRPr="00384B17">
        <w:rPr>
          <w:rFonts w:ascii="Times New Roman" w:hAnsi="Times New Roman"/>
          <w:sz w:val="28"/>
          <w:szCs w:val="28"/>
        </w:rPr>
        <w:t>решение в</w:t>
      </w:r>
      <w:r w:rsidR="00C2193E" w:rsidRPr="00384B17">
        <w:rPr>
          <w:rFonts w:ascii="Times New Roman" w:hAnsi="Times New Roman"/>
          <w:sz w:val="28"/>
          <w:szCs w:val="28"/>
        </w:rPr>
        <w:t xml:space="preserve"> информационной газете «Пелымский вестник».</w:t>
      </w:r>
    </w:p>
    <w:p w:rsidR="00C2193E" w:rsidRPr="00384B17" w:rsidRDefault="00101F5A" w:rsidP="00943F18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</w:rPr>
        <w:t>5</w:t>
      </w:r>
      <w:r w:rsidR="00C2193E" w:rsidRPr="00384B17">
        <w:rPr>
          <w:rFonts w:ascii="Times New Roman" w:hAnsi="Times New Roman"/>
          <w:sz w:val="28"/>
          <w:szCs w:val="28"/>
        </w:rPr>
        <w:t>. Разместить настоящее решение на официальном сайте городского округа Пелым в информационно-телекоммуникационной сети «Интернет» в 2-недельный срок со дня официального опубликования настоящего решения.</w:t>
      </w:r>
    </w:p>
    <w:p w:rsidR="00C2193E" w:rsidRPr="00384B17" w:rsidRDefault="00101F5A" w:rsidP="00943F18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</w:rPr>
        <w:t>6</w:t>
      </w:r>
      <w:r w:rsidR="00C2193E" w:rsidRPr="00384B17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(Тищенко В.С.)</w:t>
      </w:r>
    </w:p>
    <w:p w:rsidR="00C2193E" w:rsidRPr="00384B17" w:rsidRDefault="00C2193E" w:rsidP="00C2193E">
      <w:pPr>
        <w:tabs>
          <w:tab w:val="left" w:pos="2295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384B17" w:rsidRPr="00384B17" w:rsidTr="00983F07">
        <w:tc>
          <w:tcPr>
            <w:tcW w:w="4926" w:type="dxa"/>
          </w:tcPr>
          <w:p w:rsidR="00384B17" w:rsidRDefault="00384B17" w:rsidP="0038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B17"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Пелым </w:t>
            </w:r>
          </w:p>
          <w:p w:rsidR="00384B17" w:rsidRDefault="00384B17" w:rsidP="0038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B17" w:rsidRDefault="00384B17" w:rsidP="0038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4B17" w:rsidRPr="00384B17" w:rsidRDefault="00384B17" w:rsidP="0038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384B17">
              <w:rPr>
                <w:rFonts w:ascii="Times New Roman" w:hAnsi="Times New Roman"/>
                <w:sz w:val="28"/>
                <w:szCs w:val="28"/>
              </w:rPr>
              <w:t xml:space="preserve">Ш.Т. Алиев </w:t>
            </w:r>
          </w:p>
        </w:tc>
        <w:tc>
          <w:tcPr>
            <w:tcW w:w="4927" w:type="dxa"/>
          </w:tcPr>
          <w:p w:rsidR="00384B17" w:rsidRDefault="00384B17" w:rsidP="0038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B17">
              <w:rPr>
                <w:rFonts w:ascii="Times New Roman" w:hAnsi="Times New Roman"/>
                <w:sz w:val="28"/>
                <w:szCs w:val="28"/>
              </w:rPr>
              <w:t>Председатель Думы городского округа Пелым</w:t>
            </w:r>
          </w:p>
          <w:p w:rsidR="00384B17" w:rsidRPr="00384B17" w:rsidRDefault="00384B17" w:rsidP="0038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4B17" w:rsidRPr="00384B17" w:rsidRDefault="00384B17" w:rsidP="00384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384B17">
              <w:rPr>
                <w:rFonts w:ascii="Times New Roman" w:hAnsi="Times New Roman"/>
                <w:sz w:val="28"/>
                <w:szCs w:val="28"/>
              </w:rPr>
              <w:t xml:space="preserve">                      Т.А. Смирнова</w:t>
            </w:r>
          </w:p>
        </w:tc>
      </w:tr>
    </w:tbl>
    <w:p w:rsidR="00A937D8" w:rsidRPr="00384B17" w:rsidRDefault="00A937D8">
      <w:pPr>
        <w:rPr>
          <w:sz w:val="28"/>
          <w:szCs w:val="28"/>
        </w:rPr>
      </w:pPr>
      <w:bookmarkStart w:id="0" w:name="_GoBack"/>
      <w:bookmarkEnd w:id="0"/>
    </w:p>
    <w:tbl>
      <w:tblPr>
        <w:tblW w:w="9150" w:type="dxa"/>
        <w:tblInd w:w="534" w:type="dxa"/>
        <w:tblCellMar>
          <w:left w:w="10" w:type="dxa"/>
          <w:right w:w="10" w:type="dxa"/>
        </w:tblCellMar>
        <w:tblLook w:val="04A0"/>
      </w:tblPr>
      <w:tblGrid>
        <w:gridCol w:w="4219"/>
        <w:gridCol w:w="4931"/>
      </w:tblGrid>
      <w:tr w:rsidR="00553F6B" w:rsidRPr="00384B17" w:rsidTr="00C7057C">
        <w:trPr>
          <w:trHeight w:val="752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6B" w:rsidRPr="00384B17" w:rsidRDefault="00553F6B" w:rsidP="00C7057C">
            <w:pPr>
              <w:widowControl w:val="0"/>
              <w:tabs>
                <w:tab w:val="left" w:pos="4536"/>
                <w:tab w:val="left" w:pos="4678"/>
                <w:tab w:val="left" w:pos="48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6B" w:rsidRPr="00384B17" w:rsidRDefault="00C7057C" w:rsidP="00C7057C">
            <w:pPr>
              <w:pStyle w:val="a3"/>
              <w:widowControl w:val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4B17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943F18" w:rsidRPr="00384B17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384B17" w:rsidRDefault="00C7057C" w:rsidP="00C7057C">
            <w:pPr>
              <w:pStyle w:val="a3"/>
              <w:widowControl w:val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4B17">
              <w:rPr>
                <w:rFonts w:ascii="Times New Roman" w:hAnsi="Times New Roman"/>
                <w:sz w:val="28"/>
                <w:szCs w:val="28"/>
              </w:rPr>
              <w:t xml:space="preserve">решением Думы городского округа Пелым </w:t>
            </w:r>
          </w:p>
          <w:p w:rsidR="00C7057C" w:rsidRPr="00384B17" w:rsidRDefault="00C7057C" w:rsidP="00384B17">
            <w:pPr>
              <w:pStyle w:val="a3"/>
              <w:widowControl w:val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4B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84B17" w:rsidRPr="00384B17">
              <w:rPr>
                <w:rFonts w:ascii="Times New Roman" w:hAnsi="Times New Roman"/>
                <w:sz w:val="28"/>
                <w:szCs w:val="28"/>
                <w:u w:val="single"/>
              </w:rPr>
              <w:t>19.08.2021 г.</w:t>
            </w:r>
            <w:r w:rsidRPr="00384B1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84B17" w:rsidRPr="00384B17">
              <w:rPr>
                <w:rFonts w:ascii="Times New Roman" w:hAnsi="Times New Roman"/>
                <w:sz w:val="28"/>
                <w:szCs w:val="28"/>
                <w:u w:val="single"/>
              </w:rPr>
              <w:t>39/48</w:t>
            </w:r>
            <w:r w:rsidRPr="00384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53F6B" w:rsidRPr="00384B17" w:rsidRDefault="00553F6B" w:rsidP="00C7057C">
      <w:pPr>
        <w:widowControl w:val="0"/>
        <w:tabs>
          <w:tab w:val="left" w:pos="735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F6B" w:rsidRPr="00384B17" w:rsidRDefault="00553F6B" w:rsidP="00C7057C">
      <w:pPr>
        <w:widowControl w:val="0"/>
        <w:tabs>
          <w:tab w:val="left" w:pos="735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F6B" w:rsidRPr="00384B17" w:rsidRDefault="00CF3405" w:rsidP="00A937D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553F6B" w:rsidRPr="00384B17" w:rsidRDefault="00FB231F" w:rsidP="00A937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муниципальном </w:t>
      </w:r>
      <w:r w:rsidR="00A937D8" w:rsidRPr="00384B17">
        <w:rPr>
          <w:rFonts w:ascii="Times New Roman" w:hAnsi="Times New Roman"/>
          <w:sz w:val="28"/>
          <w:szCs w:val="28"/>
        </w:rPr>
        <w:t>земельном</w:t>
      </w:r>
      <w:r w:rsidR="0068500D" w:rsidRPr="00384B17">
        <w:rPr>
          <w:rFonts w:ascii="Times New Roman" w:hAnsi="Times New Roman"/>
          <w:sz w:val="28"/>
          <w:szCs w:val="28"/>
        </w:rPr>
        <w:t xml:space="preserve"> контроле на территории городского округа Пелым</w:t>
      </w:r>
    </w:p>
    <w:p w:rsidR="00553F6B" w:rsidRPr="00384B17" w:rsidRDefault="00553F6B" w:rsidP="00A937D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7D8" w:rsidRPr="00384B17" w:rsidRDefault="00A937D8" w:rsidP="00A937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37D8" w:rsidRPr="00384B17" w:rsidRDefault="00A937D8" w:rsidP="00A937D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84B1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1. Настоящее Положение определяет порядок организации и осуществления муниципального земельного контроля на территории городского округа Пелым.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2. Муниципальный земельный контроль (далее – муниципальный контроль) – деятельность, направленная на предупреждение, выявление и пресечение нарушений</w:t>
      </w:r>
      <w:r w:rsidRPr="00384B17">
        <w:rPr>
          <w:rFonts w:ascii="Times New Roman" w:hAnsi="Times New Roman"/>
          <w:sz w:val="28"/>
          <w:szCs w:val="28"/>
        </w:rPr>
        <w:t xml:space="preserve">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</w:t>
      </w:r>
      <w:r w:rsidRPr="00384B17">
        <w:rPr>
          <w:rFonts w:ascii="Times New Roman" w:hAnsi="Times New Roman"/>
          <w:sz w:val="28"/>
          <w:szCs w:val="28"/>
          <w:lang w:eastAsia="ru-RU"/>
        </w:rPr>
        <w:t>и (или) восстановлению правового положения, существовавшего до возникновения таких нарушений.</w:t>
      </w:r>
    </w:p>
    <w:p w:rsidR="00A937D8" w:rsidRPr="00384B17" w:rsidRDefault="00A937D8" w:rsidP="00A937D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3. Муниципальный контроль на территории городского округа Пелым осуществляет отдел </w:t>
      </w:r>
      <w:r w:rsidRPr="00384B1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</w:t>
      </w:r>
      <w:r w:rsidRPr="00384B17">
        <w:rPr>
          <w:rFonts w:ascii="Times New Roman" w:hAnsi="Times New Roman"/>
          <w:sz w:val="28"/>
          <w:szCs w:val="28"/>
        </w:rPr>
        <w:t xml:space="preserve"> управлению имуществом, строительству, жилищно-коммунальному хозяйству, землеустройству, энергетике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отдел муниципального земельного контроля, орган муниципального контроля).</w:t>
      </w:r>
    </w:p>
    <w:p w:rsidR="00A937D8" w:rsidRPr="00384B17" w:rsidRDefault="00A937D8" w:rsidP="00A937D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384B17">
        <w:rPr>
          <w:rFonts w:ascii="Times New Roman" w:hAnsi="Times New Roman"/>
          <w:sz w:val="28"/>
          <w:szCs w:val="28"/>
        </w:rPr>
        <w:t>Муниципальный контроль осуществляется 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нормативно-правовыми актами Администрации городского округа Пелым.</w:t>
      </w:r>
    </w:p>
    <w:p w:rsidR="00A937D8" w:rsidRPr="00384B17" w:rsidRDefault="00A937D8" w:rsidP="00A93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</w:rPr>
        <w:t>5. Предметом муниципального контроля является:</w:t>
      </w:r>
    </w:p>
    <w:p w:rsidR="00A937D8" w:rsidRPr="00384B17" w:rsidRDefault="00A937D8" w:rsidP="00A93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</w:rPr>
        <w:t>1) соблюдение юридическими лицами, индивидуальными предпринимателями, гражданами (далее –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384B17">
        <w:rPr>
          <w:rFonts w:ascii="Times New Roman" w:hAnsi="Times New Roman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A937D8" w:rsidRPr="00384B17" w:rsidRDefault="00A937D8" w:rsidP="00A93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6. Муниципальный контроль осуществляют должностные лица отдела муниципального земельного контроля, в должностные обязанности которых в соответствии с должностной инструкцией входит осуществление муниципального земельного контроля, в том числе проведение профилактических и контрольных мероприятий (далее - должностные лица уполномоченного органа).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7. Решение о проведении</w:t>
      </w:r>
      <w:r w:rsidR="00090F0F" w:rsidRPr="00384B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84B17">
        <w:rPr>
          <w:rFonts w:ascii="Times New Roman" w:hAnsi="Times New Roman"/>
          <w:sz w:val="28"/>
          <w:szCs w:val="28"/>
          <w:lang w:eastAsia="ru-RU"/>
        </w:rPr>
        <w:t>контрольных мероприятий, в том числе документарной проверки принимается руководителем (заместителем руководителя) органа муниципального земельного контроля Администрации городского округа Пелым.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8. При осуществлении муниципального контроля должностные лица</w:t>
      </w:r>
      <w:r w:rsidR="007418EA"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муниципального </w:t>
      </w:r>
      <w:r w:rsidR="004431A9"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обладают правами и обязанностями, установленными статьей 29 Федерального закона </w:t>
      </w:r>
      <w:r w:rsidRPr="00384B17">
        <w:rPr>
          <w:rFonts w:ascii="Times New Roman" w:hAnsi="Times New Roman"/>
          <w:sz w:val="28"/>
          <w:szCs w:val="28"/>
          <w:lang w:eastAsia="ru-RU"/>
        </w:rPr>
        <w:t xml:space="preserve">от 31.07.2020 № 248-ФЗ 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государственном контроле (надзоре) и муниципальном контроле».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384B17">
        <w:rPr>
          <w:rFonts w:ascii="Times New Roman" w:hAnsi="Times New Roman"/>
          <w:sz w:val="28"/>
          <w:szCs w:val="28"/>
        </w:rPr>
        <w:t>Объектами муниципального земельного контроля являются: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</w:rPr>
        <w:t>земли, земельные участки, части земельных участков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, расположенные в границах городского округа Пелым.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10. Отдел муниципального земельного контроля обеспечивает учет объектов контроля в рамках осуществления муниципального контроля.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сборе, обработке, анализе и учете сведений об объектах контроля для целей их учета должностные лица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 информацию, </w:t>
      </w:r>
      <w:r w:rsidRPr="00384B17">
        <w:rPr>
          <w:rFonts w:ascii="Times New Roman" w:hAnsi="Times New Roman"/>
          <w:sz w:val="28"/>
          <w:szCs w:val="28"/>
          <w:lang w:eastAsia="ru-RU"/>
        </w:rPr>
        <w:t>представля</w:t>
      </w:r>
      <w:r w:rsidR="007418EA" w:rsidRPr="00384B17">
        <w:rPr>
          <w:rFonts w:ascii="Times New Roman" w:hAnsi="Times New Roman"/>
          <w:sz w:val="28"/>
          <w:szCs w:val="28"/>
          <w:lang w:eastAsia="ru-RU"/>
        </w:rPr>
        <w:t>емую в соответствии с нормативными</w:t>
      </w:r>
      <w:r w:rsidR="00090F0F" w:rsidRPr="00384B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4B17">
        <w:rPr>
          <w:rFonts w:ascii="Times New Roman" w:hAnsi="Times New Roman"/>
          <w:sz w:val="28"/>
          <w:szCs w:val="28"/>
          <w:lang w:eastAsia="ru-RU"/>
        </w:rPr>
        <w:t>правовыми актами, информацию, получаемую в рамках межведомственного взаимодействия, а также общедоступную информацию.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B17">
        <w:rPr>
          <w:rFonts w:ascii="Times New Roman" w:hAnsi="Times New Roman"/>
          <w:sz w:val="28"/>
          <w:szCs w:val="28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384B17" w:rsidRPr="00384B17">
        <w:rPr>
          <w:rFonts w:ascii="Times New Roman" w:hAnsi="Times New Roman"/>
          <w:sz w:val="28"/>
          <w:szCs w:val="28"/>
          <w:lang w:eastAsia="ru-RU"/>
        </w:rPr>
        <w:t>также,</w:t>
      </w:r>
      <w:r w:rsidRPr="00384B17">
        <w:rPr>
          <w:rFonts w:ascii="Times New Roman" w:hAnsi="Times New Roman"/>
          <w:sz w:val="28"/>
          <w:szCs w:val="28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84B17">
        <w:rPr>
          <w:rFonts w:ascii="Times New Roman" w:hAnsi="Times New Roman"/>
          <w:b/>
          <w:sz w:val="28"/>
          <w:szCs w:val="28"/>
        </w:rPr>
        <w:t>. Управление рисками причинения вреда (ущерба) охраняемым законом ценностям при осуществлении муниципального контроля</w:t>
      </w:r>
    </w:p>
    <w:p w:rsidR="00A937D8" w:rsidRPr="00384B17" w:rsidRDefault="00A937D8" w:rsidP="00A937D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11. Муниципальный контроль осуществляется на основе управления рисками причинения вреда (ущерба).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</w:rPr>
        <w:t xml:space="preserve">12. Для целей управления рисками 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причинения вреда (ущерба) охраняемым законом ценностям</w:t>
      </w:r>
      <w:r w:rsidRPr="00384B17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в отношении объектов контроля устанавливаются следующие категории риска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причинения вреда (ущерба) охраняемым законом ценностям (далее – категории риска)</w:t>
      </w:r>
      <w:r w:rsidRPr="00384B17">
        <w:rPr>
          <w:rFonts w:ascii="Times New Roman" w:hAnsi="Times New Roman"/>
          <w:sz w:val="28"/>
          <w:szCs w:val="28"/>
        </w:rPr>
        <w:t xml:space="preserve">: 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</w:rPr>
        <w:t>1) средний риск;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</w:rPr>
        <w:t>2) умеренный риск;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</w:rPr>
        <w:lastRenderedPageBreak/>
        <w:t>3) низкий риск.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13. Отнесение объекта контроля к одной из категорий риска осуществляется на основе сопоставления его характеристик с критериями риска причинения вреда (ущерба) охраняемым законом ценностям (далее – критерии риска).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14. К</w:t>
      </w:r>
      <w:r w:rsidRPr="00384B17">
        <w:rPr>
          <w:rFonts w:ascii="Times New Roman" w:hAnsi="Times New Roman"/>
          <w:sz w:val="28"/>
          <w:szCs w:val="28"/>
          <w:lang w:eastAsia="ru-RU"/>
        </w:rPr>
        <w:t xml:space="preserve"> категории среднего риска относятся: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i/>
          <w:sz w:val="28"/>
          <w:szCs w:val="28"/>
          <w:lang w:eastAsia="ru-RU"/>
        </w:rPr>
        <w:t>а)</w:t>
      </w:r>
      <w:r w:rsidRPr="00384B17">
        <w:rPr>
          <w:rFonts w:ascii="Times New Roman" w:hAnsi="Times New Roman"/>
          <w:sz w:val="28"/>
          <w:szCs w:val="28"/>
          <w:lang w:eastAsia="ru-RU"/>
        </w:rPr>
        <w:t xml:space="preserve"> земельные участки, расположенные в границах или примыкающие к границе береговой полосы водных объектов общего пользования.</w:t>
      </w:r>
    </w:p>
    <w:p w:rsidR="00A937D8" w:rsidRPr="00384B17" w:rsidRDefault="00A937D8" w:rsidP="00A93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B17">
        <w:rPr>
          <w:rFonts w:ascii="Times New Roman" w:hAnsi="Times New Roman"/>
          <w:sz w:val="28"/>
          <w:szCs w:val="28"/>
          <w:lang w:eastAsia="ru-RU"/>
        </w:rPr>
        <w:t>К категории умеренного риска относятся:</w:t>
      </w:r>
    </w:p>
    <w:p w:rsidR="00A937D8" w:rsidRPr="00384B17" w:rsidRDefault="00A937D8" w:rsidP="00A93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i/>
          <w:sz w:val="28"/>
          <w:szCs w:val="28"/>
        </w:rPr>
        <w:t>а)</w:t>
      </w:r>
      <w:r w:rsidRPr="00384B17">
        <w:rPr>
          <w:rFonts w:ascii="Times New Roman" w:hAnsi="Times New Roman"/>
          <w:sz w:val="28"/>
          <w:szCs w:val="28"/>
        </w:rPr>
        <w:t xml:space="preserve">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A937D8" w:rsidRPr="00384B17" w:rsidRDefault="00A937D8" w:rsidP="00A93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i/>
          <w:sz w:val="28"/>
          <w:szCs w:val="28"/>
        </w:rPr>
        <w:t>б)</w:t>
      </w:r>
      <w:r w:rsidRPr="00384B17">
        <w:rPr>
          <w:rFonts w:ascii="Times New Roman" w:hAnsi="Times New Roman"/>
          <w:sz w:val="28"/>
          <w:szCs w:val="28"/>
        </w:rPr>
        <w:t xml:space="preserve">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фонда.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15. В случае, если объект контроля не отнесен органом муниципального контроля к определенной категории риска, он считается отнесенным к категории низкого риска.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16. При отнесении объектов контроля к категориям риска используются в том числе: 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1) сведения из Единого государственного реестра недвижимости;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2) сведения, получаемые при проведении должностными лицами контрольных мероприятий без взаимодействия с контролируемыми лицами;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3) сведения, полученные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и сведения, поступившие из иных источников, обеспечивающих достоверность таких сведений.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17. В зависимости от присвоенной категории риска устанавливаются следующие виды и периодичность плановых контрольных мероприятий: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  <w:shd w:val="clear" w:color="auto" w:fill="FFFFFF"/>
        </w:rPr>
        <w:t xml:space="preserve">1) в отношении объектов контроля, отнесенных к категории среднего риска 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84B17">
        <w:rPr>
          <w:rFonts w:ascii="Times New Roman" w:hAnsi="Times New Roman"/>
          <w:sz w:val="28"/>
          <w:szCs w:val="28"/>
        </w:rPr>
        <w:t>одно плановое контрольное мероприятие в 3 года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 xml:space="preserve">в отношении объектов контроля, отнесенных к категории умеренного риска 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–одно плановое контрольное мероприятие в 5 лет</w:t>
      </w:r>
      <w:r w:rsidR="007418EA" w:rsidRPr="00384B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19. В целях оценки риска причинения вреда (ущерба)</w:t>
      </w:r>
      <w:r w:rsidRPr="00384B17">
        <w:rPr>
          <w:rFonts w:ascii="Times New Roman" w:hAnsi="Times New Roman"/>
          <w:sz w:val="28"/>
          <w:szCs w:val="28"/>
        </w:rPr>
        <w:t xml:space="preserve"> охраняемым законом ценностям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устанавливаются индикаторы риска нарушения обязательных требований (приложение № 1 к настоящему Положению)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20. Индикаторы риска нарушения обязательных требований сами по себе не являются нарушениями таких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21.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мероприятия.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 xml:space="preserve"> Решение о проведении и виде контрольного мероприятия принимается главой (заместителем главы) Администрации городского округа Пелым.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937D8" w:rsidRPr="00384B17" w:rsidRDefault="00A937D8" w:rsidP="00A937D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84B17">
        <w:rPr>
          <w:rFonts w:ascii="Times New Roman" w:hAnsi="Times New Roman"/>
          <w:b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A937D8" w:rsidRPr="00384B17" w:rsidRDefault="00A937D8" w:rsidP="00A937D8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22.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484"/>
      <w:bookmarkEnd w:id="1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485"/>
      <w:bookmarkEnd w:id="2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486"/>
      <w:bookmarkEnd w:id="3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dst100487"/>
      <w:bookmarkEnd w:id="4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23.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(далее - программа профилактики).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dst100492"/>
      <w:bookmarkStart w:id="6" w:name="dst100493"/>
      <w:bookmarkStart w:id="7" w:name="dst100494"/>
      <w:bookmarkStart w:id="8" w:name="dst100495"/>
      <w:bookmarkEnd w:id="5"/>
      <w:bookmarkEnd w:id="6"/>
      <w:bookmarkEnd w:id="7"/>
      <w:bookmarkEnd w:id="8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Профилактические мероприятия, предусмотренные программой профилактики, обязательны для проведения отделом муниципального земельного контроля.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dst100496"/>
      <w:bookmarkEnd w:id="9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Отдел муниципального земельного контроля может проводить профилактические мероприятия, не предусмотренные программой профилактики.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24. Отдел муниципального земельного контроля проводит следующие профилактические мероприятия: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dst100499"/>
      <w:bookmarkEnd w:id="10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dst100500"/>
      <w:bookmarkStart w:id="12" w:name="dst100501"/>
      <w:bookmarkStart w:id="13" w:name="dst100502"/>
      <w:bookmarkEnd w:id="11"/>
      <w:bookmarkEnd w:id="12"/>
      <w:bookmarkEnd w:id="13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bookmarkStart w:id="14" w:name="dst100503"/>
      <w:bookmarkEnd w:id="14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предостережения о недопустимости нарушения обязательных требований (далее </w:t>
      </w:r>
      <w:r w:rsidRPr="00384B17">
        <w:rPr>
          <w:rFonts w:ascii="Times New Roman" w:hAnsi="Times New Roman"/>
          <w:sz w:val="28"/>
          <w:szCs w:val="28"/>
        </w:rPr>
        <w:t xml:space="preserve">– 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предостережение);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3) консультирование.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25. Информирование</w:t>
      </w:r>
      <w:bookmarkStart w:id="15" w:name="dst100511"/>
      <w:bookmarkEnd w:id="15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путем размещения сведений по вопросам соблюдения обязательных требований, предусмотренных </w:t>
      </w:r>
      <w:r w:rsidRPr="00384B17">
        <w:rPr>
          <w:rFonts w:ascii="Times New Roman" w:hAnsi="Times New Roman"/>
          <w:sz w:val="28"/>
          <w:szCs w:val="28"/>
        </w:rPr>
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городского округа Пелым в сети «Интернет», в средствах массовой информации и в иных формах.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dst100512"/>
      <w:bookmarkEnd w:id="16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26. </w:t>
      </w:r>
      <w:bookmarkStart w:id="17" w:name="dst100549"/>
      <w:bookmarkEnd w:id="17"/>
      <w:r w:rsidRPr="00384B17">
        <w:rPr>
          <w:rFonts w:ascii="Times New Roman" w:hAnsi="Times New Roman"/>
          <w:sz w:val="28"/>
          <w:szCs w:val="28"/>
          <w:lang w:eastAsia="ru-RU"/>
        </w:rPr>
        <w:t xml:space="preserve"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</w:t>
      </w:r>
      <w:r w:rsidRPr="00384B17">
        <w:rPr>
          <w:rFonts w:ascii="Times New Roman" w:hAnsi="Times New Roman"/>
          <w:sz w:val="28"/>
          <w:szCs w:val="28"/>
          <w:lang w:eastAsia="ru-RU"/>
        </w:rPr>
        <w:lastRenderedPageBreak/>
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27. 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dst100550"/>
      <w:bookmarkStart w:id="19" w:name="dst100551"/>
      <w:bookmarkEnd w:id="18"/>
      <w:bookmarkEnd w:id="19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28. Контролируемое лицо вправе после получения предостережения подать в отдел муниципального земельного контроля возражение в отношении указанного предостережения. </w:t>
      </w:r>
      <w:bookmarkStart w:id="20" w:name="dst100552"/>
      <w:bookmarkEnd w:id="20"/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dst100045"/>
      <w:bookmarkStart w:id="22" w:name="dst100032"/>
      <w:bookmarkEnd w:id="21"/>
      <w:bookmarkEnd w:id="22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орган муниципального контроля направляет контролируемому лицу ответ, в котором указывает обоснование несогласия с доводами, указанными в возражении.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29. Отдел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30. Консультирование контролируемых лиц </w:t>
      </w:r>
      <w:r w:rsidRPr="00384B17">
        <w:rPr>
          <w:rFonts w:ascii="Times New Roman" w:hAnsi="Times New Roman"/>
          <w:sz w:val="28"/>
          <w:szCs w:val="28"/>
          <w:lang w:eastAsia="ru-RU"/>
        </w:rPr>
        <w:t xml:space="preserve">и их представителей по вопросам, связанным с организацией и осуществлением муниципального контроля, 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устной и письменной форме без взимания платы. 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31. 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dst100556"/>
      <w:bookmarkEnd w:id="23"/>
      <w:r w:rsidRPr="00384B17">
        <w:rPr>
          <w:rFonts w:ascii="Times New Roman" w:hAnsi="Times New Roman"/>
          <w:sz w:val="28"/>
          <w:szCs w:val="28"/>
          <w:lang w:eastAsia="ru-RU"/>
        </w:rPr>
        <w:t>а) местонахождение, контактные телефоны, адрес официального сайта администрации городского округа Пелым в сети «Интернет» и адреса электронной почты;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  <w:lang w:eastAsia="ru-RU"/>
        </w:rPr>
        <w:t xml:space="preserve">б) график работы </w:t>
      </w:r>
      <w:r w:rsidRPr="00384B17">
        <w:rPr>
          <w:rFonts w:ascii="Times New Roman" w:hAnsi="Times New Roman"/>
          <w:sz w:val="28"/>
          <w:szCs w:val="28"/>
        </w:rPr>
        <w:t>отдела муниципального земельного контроля</w:t>
      </w:r>
      <w:r w:rsidRPr="00384B17">
        <w:rPr>
          <w:rFonts w:ascii="Times New Roman" w:hAnsi="Times New Roman"/>
          <w:sz w:val="28"/>
          <w:szCs w:val="28"/>
          <w:lang w:eastAsia="ru-RU"/>
        </w:rPr>
        <w:t>, время приема посетителей;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B17">
        <w:rPr>
          <w:rFonts w:ascii="Times New Roman" w:hAnsi="Times New Roman"/>
          <w:sz w:val="28"/>
          <w:szCs w:val="28"/>
          <w:lang w:eastAsia="ru-RU"/>
        </w:rPr>
        <w:t>в) номера кабинетов, где проводятся прием и информирование посетителей по вопросам осуществления муниципального контроля;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  <w:lang w:eastAsia="ru-RU"/>
        </w:rPr>
        <w:t xml:space="preserve">г) перечень </w:t>
      </w:r>
      <w:r w:rsidRPr="00384B17">
        <w:rPr>
          <w:rFonts w:ascii="Times New Roman" w:hAnsi="Times New Roman"/>
          <w:sz w:val="28"/>
          <w:szCs w:val="28"/>
        </w:rPr>
        <w:t>нормативных правовых актов, регулирующих осуществление муниципального контроля;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B17">
        <w:rPr>
          <w:rFonts w:ascii="Times New Roman" w:hAnsi="Times New Roman"/>
          <w:sz w:val="28"/>
          <w:szCs w:val="28"/>
          <w:lang w:eastAsia="ru-RU"/>
        </w:rPr>
        <w:t>д) перечень актов, содержащих обязательные требования.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лицо вправе направить запрос в администрацию городского округа Пелым о предоставлении письменного ответа в порядке, установленном Федеральным </w:t>
      </w:r>
      <w:hyperlink r:id="rId9" w:anchor="dst0" w:history="1">
        <w:r w:rsidRPr="00384B17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 от 02.05.2006 года № 59-ФЗ «О порядке рассмотрения обращений граждан Российской Федерации».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dst100558"/>
      <w:bookmarkStart w:id="25" w:name="dst100559"/>
      <w:bookmarkEnd w:id="24"/>
      <w:bookmarkEnd w:id="25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32.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отдела муниципального земельного контроля, иных участников контрольного мероприятия, а также результаты проведенной в рамках контрольного мероприятия экспертизы.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dst100560"/>
      <w:bookmarkStart w:id="27" w:name="dst100561"/>
      <w:bookmarkStart w:id="28" w:name="dst100562"/>
      <w:bookmarkEnd w:id="26"/>
      <w:bookmarkEnd w:id="27"/>
      <w:bookmarkEnd w:id="28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33.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вопросам: 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а) основание отнесения объекта, принадлежащего или используемого контролируемым лицом, к категории риска;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A937D8" w:rsidRPr="00384B17" w:rsidRDefault="00A937D8" w:rsidP="00A937D8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34. В случае поступления более трех однотипных запросов контролируемых лиц о предоставлении письменных ответов об организации </w:t>
      </w: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городского округа Пелым в информационно-телекоммуникационной сети Интернет (</w:t>
      </w:r>
      <w:hyperlink r:id="rId10" w:history="1">
        <w:r w:rsidRPr="00384B17">
          <w:rPr>
            <w:rStyle w:val="af"/>
            <w:rFonts w:ascii="Times New Roman" w:hAnsi="Times New Roman"/>
            <w:color w:val="000000"/>
            <w:sz w:val="28"/>
            <w:szCs w:val="28"/>
          </w:rPr>
          <w:t>http://go.pelym-adm.info/</w:t>
        </w:r>
      </w:hyperlink>
      <w:r w:rsidRPr="00384B1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письменного разъяснения, подписанного уполномоченным должностным лицом </w:t>
      </w:r>
      <w:r w:rsidRPr="00384B17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37D8" w:rsidRPr="00384B17" w:rsidRDefault="00A937D8" w:rsidP="00A937D8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35. Рассмотрение письменных обращений осуществляется в порядке и сроки, установленные Федеральным законом от </w:t>
      </w:r>
      <w:r w:rsidRPr="00384B17">
        <w:rPr>
          <w:rFonts w:ascii="Times New Roman" w:hAnsi="Times New Roman"/>
          <w:sz w:val="28"/>
          <w:szCs w:val="28"/>
          <w:lang w:eastAsia="ru-RU"/>
        </w:rPr>
        <w:t>02.05.2006 № 59-ФЗ «О порядке рассмотрения обращений граждан Российской Федерации».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7D8" w:rsidRPr="00384B17" w:rsidRDefault="00A937D8" w:rsidP="00A937D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84B17">
        <w:rPr>
          <w:rFonts w:ascii="Times New Roman" w:hAnsi="Times New Roman"/>
          <w:b/>
          <w:sz w:val="28"/>
          <w:szCs w:val="28"/>
        </w:rPr>
        <w:t>. Осуществление муниципального контроля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36. При осуществлении муниципального контроля проводятся следующие контрольные мероприятия: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1)  контрольные мероприятия без взаимодействия с контролируемыми лицами;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2) контрольные мероприятия при взаимодействии с контролируемыми лицами.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37. Отделом муниципального контроля проводятся следующие контрольные мероприятия без взаимодействия с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контролируемыми лицами</w:t>
      </w:r>
      <w:r w:rsidRPr="00384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наблюдение за соблюдением обязательных требований;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9" w:name="dst100629"/>
      <w:bookmarkEnd w:id="29"/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выездное обследование.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проведения контрольных мероприятий без взаимодействия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контролируемыми лицами</w:t>
      </w: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 статьями 74, 75 </w:t>
      </w:r>
      <w:r w:rsidRPr="00384B17">
        <w:rPr>
          <w:rFonts w:ascii="Times New Roman" w:hAnsi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Контрольные мероприятия без взаимодействия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контролируемыми лицами</w:t>
      </w:r>
      <w:r w:rsidRPr="00384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должностными лицами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</w:t>
      </w:r>
      <w:r w:rsidRPr="00384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заданий, подписанных уполномоченным органом контрольного органа.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38. Отделом муниципального контроля при осуществлении муниципального земельного контроля проводятся следующие виды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контрольных мероприятий и контрольных действий в рамках указанных мероприятий: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  <w:shd w:val="clear" w:color="auto" w:fill="FFFFFF"/>
        </w:rPr>
        <w:t xml:space="preserve">1) инспекционный визит (посредством 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осмотра, опроса, получения письменных объяснений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рейдовый осмотр (посредством осмотра, опроса, получения письменных объяснений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dst100625"/>
      <w:bookmarkEnd w:id="30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3) документарная проверка (посредством получения письменных объяснений, истребования документов);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1" w:name="dst100626"/>
      <w:bookmarkEnd w:id="31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4) выездная проверка (посредством осмотра, опроса, получения письменных объяснений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, инструментального обследования, истребования документов).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39. В рамках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контрольных мероприятий при взаимодействии с контролируемыми лицами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следующие контрольные действия:  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1) осмотр;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2) опрос;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3) получение письменных объяснений;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4) истребование документов;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5) инструментальное обследование.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проведения контрольных действий определен главой 14 </w:t>
      </w:r>
      <w:r w:rsidRPr="00384B17">
        <w:rPr>
          <w:rFonts w:ascii="Times New Roman" w:hAnsi="Times New Roman"/>
          <w:sz w:val="28"/>
          <w:szCs w:val="28"/>
          <w:lang w:eastAsia="ru-RU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  <w:lang w:eastAsia="ru-RU"/>
        </w:rPr>
        <w:t xml:space="preserve">40. Под взаимодействием </w:t>
      </w:r>
      <w:r w:rsidRPr="00384B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должностных лиц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</w:t>
      </w:r>
      <w:r w:rsidRPr="00384B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</w:t>
      </w:r>
      <w:r w:rsidRPr="00384B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месту нахождения объекта контроля (за исключением случаев присутствия должностного лица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</w:t>
      </w:r>
      <w:r w:rsidRPr="00384B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общедоступных производственных объектах).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41. Основания для проведения контрольных мероприятий: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2" w:name="dst100634"/>
      <w:bookmarkEnd w:id="32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384B17">
        <w:rPr>
          <w:rFonts w:ascii="Times New Roman" w:hAnsi="Times New Roman"/>
          <w:sz w:val="28"/>
          <w:szCs w:val="28"/>
          <w:lang w:eastAsia="ru-RU"/>
        </w:rPr>
        <w:t xml:space="preserve">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</w:t>
      </w:r>
      <w:r w:rsidRPr="00384B17">
        <w:rPr>
          <w:rFonts w:ascii="Times New Roman" w:hAnsi="Times New Roman"/>
          <w:sz w:val="28"/>
          <w:szCs w:val="28"/>
          <w:lang w:eastAsia="ru-RU"/>
        </w:rPr>
        <w:lastRenderedPageBreak/>
        <w:t>риска нарушения обязательных требований, или отклонения объекта контроля от таких параметров;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2) выявление соответствия объекта контроля индикаторам риска нарушения обязательных требований;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3) наступление сроков проведения контрольных мероприятий, включенных в план проведения контрольных мероприятий;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dst100636"/>
      <w:bookmarkEnd w:id="33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dst100637"/>
      <w:bookmarkEnd w:id="34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5)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dst100638"/>
      <w:bookmarkEnd w:id="35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6) истечение срока исполнения предписания об устранении нарушений обязательных требований</w:t>
      </w:r>
      <w:bookmarkStart w:id="36" w:name="dst100639"/>
      <w:bookmarkEnd w:id="36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7" w:name="dst100645"/>
      <w:bookmarkEnd w:id="37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384B17">
        <w:rPr>
          <w:rFonts w:ascii="Times New Roman" w:eastAsia="Times New Roman" w:hAnsi="Times New Roman"/>
          <w:color w:val="ED7D31"/>
          <w:sz w:val="28"/>
          <w:szCs w:val="28"/>
          <w:lang w:eastAsia="ru-RU"/>
        </w:rPr>
        <w:t xml:space="preserve">. </w:t>
      </w: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проводится оценка их достоверности в порядке, предусмотренном  пунктом 3 статьи 58 </w:t>
      </w:r>
      <w:r w:rsidRPr="00384B17">
        <w:rPr>
          <w:rFonts w:ascii="Times New Roman" w:hAnsi="Times New Roman"/>
          <w:sz w:val="28"/>
          <w:szCs w:val="28"/>
          <w:lang w:eastAsia="ru-RU"/>
        </w:rPr>
        <w:t>Федерального закона от 31.07.2020 №248-ФЗ «О государственном контроле (надзоре) и муниципальном контроле в Российской Федерации».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dst100650"/>
      <w:bookmarkEnd w:id="38"/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43. 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</w:t>
      </w: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направляет 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 городского округа Пелым: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9" w:name="dst100661"/>
      <w:bookmarkEnd w:id="39"/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земельного законодательства - мотивированное представление о проведении контрольного мероприятия;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0" w:name="dst100662"/>
      <w:bookmarkEnd w:id="40"/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1" w:name="dst100663"/>
      <w:bookmarkEnd w:id="41"/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контрольного мероприятия утверждается нормативным правовым актом Администрацией городского округа Пелым.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dst100666"/>
      <w:bookmarkStart w:id="43" w:name="dst100667"/>
      <w:bookmarkStart w:id="44" w:name="dst100668"/>
      <w:bookmarkStart w:id="45" w:name="dst100669"/>
      <w:bookmarkEnd w:id="42"/>
      <w:bookmarkEnd w:id="43"/>
      <w:bookmarkEnd w:id="44"/>
      <w:bookmarkEnd w:id="45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44. Контрольные мероприятия, предусматривающие взаимодействие с контролируемым лицом, в том числе документарная проверка, проводятся на основании распоряжения Администрации городского округа Пелым (далее - распоряжение), в котором указывается: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dst100684"/>
      <w:bookmarkEnd w:id="46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1) дата, время и место принятия решения;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7" w:name="dst100685"/>
      <w:bookmarkEnd w:id="47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2) кем принято решение;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dst100686"/>
      <w:bookmarkEnd w:id="48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3) основание проведения контрольного мероприятия;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9" w:name="dst100687"/>
      <w:bookmarkEnd w:id="49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4) вид контроля;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0" w:name="dst100688"/>
      <w:bookmarkEnd w:id="50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5) фамилии, имена, отчества (при наличии), должность должностного (должностных) лица (лиц) отдела муниципального земельного контроля, уполномоченного (уполномоченных) на проведение контрольного мероприятия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1" w:name="dst100689"/>
      <w:bookmarkEnd w:id="51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6) объект контроля, в отношении которого проводится контрольное мероприятие;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B17">
        <w:rPr>
          <w:rFonts w:ascii="Times New Roman" w:hAnsi="Times New Roman"/>
          <w:sz w:val="28"/>
          <w:szCs w:val="28"/>
          <w:lang w:eastAsia="ru-RU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2" w:name="dst100690"/>
      <w:bookmarkStart w:id="53" w:name="dst100691"/>
      <w:bookmarkEnd w:id="52"/>
      <w:bookmarkEnd w:id="53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</w:t>
      </w:r>
      <w:r w:rsidRPr="00384B17">
        <w:rPr>
          <w:rFonts w:ascii="Times New Roman" w:hAnsi="Times New Roman"/>
          <w:sz w:val="28"/>
          <w:szCs w:val="28"/>
          <w:lang w:eastAsia="ru-RU"/>
        </w:rPr>
        <w:t>(может не указываться в отношении рейдового осмотра)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4" w:name="dst100692"/>
      <w:bookmarkEnd w:id="54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8) вид контрольного мероприятия;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5" w:name="dst100693"/>
      <w:bookmarkEnd w:id="55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9)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6" w:name="dst100694"/>
      <w:bookmarkEnd w:id="56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10) предмет контрольного мероприятия;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7" w:name="dst100695"/>
      <w:bookmarkEnd w:id="57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11) проверочные листы, если их применение является обязательным;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8" w:name="dst100696"/>
      <w:bookmarkEnd w:id="58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12)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лицом;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9" w:name="dst100697"/>
      <w:bookmarkEnd w:id="59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13) </w:t>
      </w:r>
      <w:r w:rsidRPr="00384B17">
        <w:rPr>
          <w:rFonts w:ascii="Times New Roman" w:hAnsi="Times New Roman"/>
          <w:sz w:val="28"/>
          <w:szCs w:val="28"/>
          <w:lang w:eastAsia="ru-RU"/>
        </w:rPr>
        <w:t>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45.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год, формируемого отделом муниципального земельного контроля и подлежащего согласованию с прокуратурой города Ивделя.</w:t>
      </w:r>
    </w:p>
    <w:p w:rsidR="00A937D8" w:rsidRPr="00384B17" w:rsidRDefault="00C7094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937D8" w:rsidRPr="00384B17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="00A937D8" w:rsidRPr="00384B17">
        <w:rPr>
          <w:rFonts w:ascii="Times New Roman" w:hAnsi="Times New Roman"/>
          <w:sz w:val="28"/>
          <w:szCs w:val="28"/>
          <w:lang w:eastAsia="ru-RU"/>
        </w:rPr>
        <w:t xml:space="preserve"> формирования ежегодного плана контрольных мероприятий, его согласования с органами прокуратуры, включения в него и исключения из него контрольных мероприятий в течение года устанавливается Правительством Российской Федерации.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46. </w:t>
      </w:r>
      <w:r w:rsidRPr="00384B17">
        <w:rPr>
          <w:rFonts w:ascii="Times New Roman" w:hAnsi="Times New Roman"/>
          <w:sz w:val="28"/>
          <w:szCs w:val="28"/>
          <w:lang w:eastAsia="ru-RU"/>
        </w:rPr>
        <w:t xml:space="preserve">Внеплановые контрольные мероприятия, за исключением внеплановых контрольных мероприятий без взаимодействия, проводятся по основаниям, 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предусмотренным под</w:t>
      </w:r>
      <w:hyperlink r:id="rId12" w:anchor="dst100634" w:history="1">
        <w:r w:rsidRPr="00384B17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</w:t>
        </w:r>
      </w:hyperlink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, 2, 4</w:t>
      </w:r>
      <w:hyperlink r:id="rId13" w:anchor="dst100636" w:history="1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-6 пункта 41 настоящего Положения.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47. С</w:t>
      </w:r>
      <w:r w:rsidRPr="00384B17">
        <w:rPr>
          <w:rFonts w:ascii="Times New Roman" w:hAnsi="Times New Roman"/>
          <w:sz w:val="28"/>
          <w:szCs w:val="28"/>
          <w:lang w:eastAsia="ru-RU"/>
        </w:rPr>
        <w:t xml:space="preserve"> прокуратурой города Ивделя согласовываются внеплановые контрольные мероприятия, проводимые в форме инспекционного визита, рейдового осмотра, выездной проверки,</w:t>
      </w:r>
      <w:r w:rsidR="00384B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за исключением случаев проведения указанных внеплановых контрольных мероприятий, предусмотренных под</w:t>
      </w:r>
      <w:hyperlink r:id="rId14" w:anchor="dst100636" w:history="1">
        <w:r w:rsidRPr="00384B1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пунктами </w:t>
        </w:r>
      </w:hyperlink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4-6</w:t>
      </w:r>
      <w:hyperlink r:id="rId15" w:anchor="dst100639" w:history="1">
        <w:r w:rsidRPr="00384B1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пункта</w:t>
        </w:r>
      </w:hyperlink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41 и </w:t>
      </w:r>
      <w:hyperlink r:id="rId16" w:anchor="dst100747" w:history="1">
        <w:r w:rsidRPr="00384B17">
          <w:rPr>
            <w:rFonts w:ascii="Times New Roman" w:eastAsia="Times New Roman" w:hAnsi="Times New Roman"/>
            <w:sz w:val="28"/>
            <w:szCs w:val="28"/>
            <w:lang w:eastAsia="ru-RU"/>
          </w:rPr>
          <w:t>пункта</w:t>
        </w:r>
      </w:hyperlink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45 настоящего Положения.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подписания распоряжения о проведении внепланового контрольного мероприятия в целях согласования его проведения с прокуратурой </w:t>
      </w: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должностное лицо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в прокуратуру города Ивделя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</w:t>
      </w:r>
      <w:bookmarkStart w:id="60" w:name="dst100734"/>
      <w:bookmarkStart w:id="61" w:name="dst100735"/>
      <w:bookmarkStart w:id="62" w:name="dst100736"/>
      <w:bookmarkStart w:id="63" w:name="dst100741"/>
      <w:bookmarkStart w:id="64" w:name="dst100745"/>
      <w:bookmarkEnd w:id="60"/>
      <w:bookmarkEnd w:id="61"/>
      <w:bookmarkEnd w:id="62"/>
      <w:bookmarkEnd w:id="63"/>
      <w:bookmarkEnd w:id="64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5" w:name="dst100746"/>
      <w:bookmarkStart w:id="66" w:name="dst100747"/>
      <w:bookmarkEnd w:id="65"/>
      <w:bookmarkEnd w:id="66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48.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должностное лицо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прокуратуру города Ивделя посредством направления в тот же срок документов, предусмотренных пунктом 44 настоящего Положения. Уведомление контролируемого лица в этом случае может не проводится.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  <w:shd w:val="clear" w:color="auto" w:fill="FFFFFF"/>
        </w:rPr>
        <w:t xml:space="preserve">49. 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контрольного мероприятия в месте осуществления деятельности контролируемого лица, контролируемому лицу (его представителю) </w:t>
      </w: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должностным лицом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50. По требованию контролируемого лица </w:t>
      </w: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должностное лицо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обязано предоставить информацию об экспертах, 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51.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r w:rsidR="00384B17" w:rsidRPr="00384B17">
        <w:rPr>
          <w:rFonts w:ascii="Times New Roman" w:eastAsia="Times New Roman" w:hAnsi="Times New Roman"/>
          <w:sz w:val="28"/>
          <w:szCs w:val="28"/>
          <w:lang w:eastAsia="ru-RU"/>
        </w:rPr>
        <w:t>деятельности,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</w:t>
      </w: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должностное лицо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Типовая форма акта о невозможности проведения или завершения контрольного мероприятия утверждается нормативным правовым актом Администрации городского округа Пелым.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52. В случае, указанном в пункте 48настоящего Положения, </w:t>
      </w: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должностное лицо </w:t>
      </w:r>
      <w:r w:rsidRPr="00384B17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города Ивделя.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53.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A937D8" w:rsidRPr="00384B17" w:rsidRDefault="00A937D8" w:rsidP="00A937D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7" w:name="dst100825"/>
      <w:bookmarkStart w:id="68" w:name="dst100849"/>
      <w:bookmarkStart w:id="69" w:name="dst100850"/>
      <w:bookmarkStart w:id="70" w:name="dst100862"/>
      <w:bookmarkStart w:id="71" w:name="dst100863"/>
      <w:bookmarkEnd w:id="67"/>
      <w:bookmarkEnd w:id="68"/>
      <w:bookmarkEnd w:id="69"/>
      <w:bookmarkEnd w:id="70"/>
      <w:bookmarkEnd w:id="71"/>
      <w:r w:rsidRPr="00384B17">
        <w:rPr>
          <w:rFonts w:ascii="Times New Roman" w:hAnsi="Times New Roman"/>
          <w:sz w:val="28"/>
          <w:szCs w:val="28"/>
        </w:rPr>
        <w:t xml:space="preserve">54. </w:t>
      </w:r>
      <w:r w:rsidRPr="00384B17">
        <w:rPr>
          <w:rFonts w:ascii="Times New Roman" w:hAnsi="Times New Roman"/>
          <w:sz w:val="28"/>
          <w:szCs w:val="28"/>
          <w:lang w:eastAsia="ru-RU"/>
        </w:rPr>
        <w:t xml:space="preserve">Информирование контролируемых лиц о совершаемых </w:t>
      </w: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должностными лицами органа муниципального контроля</w:t>
      </w:r>
      <w:r w:rsidRPr="00384B17">
        <w:rPr>
          <w:rFonts w:ascii="Times New Roman" w:hAnsi="Times New Roman"/>
          <w:sz w:val="28"/>
          <w:szCs w:val="28"/>
          <w:lang w:eastAsia="ru-RU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:rsidR="00A937D8" w:rsidRPr="00384B17" w:rsidRDefault="00A937D8" w:rsidP="00A937D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  <w:lang w:eastAsia="ru-RU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должностными лицами уполномоченного органа</w:t>
      </w:r>
      <w:r w:rsidRPr="00384B17">
        <w:rPr>
          <w:rFonts w:ascii="Times New Roman" w:hAnsi="Times New Roman"/>
          <w:sz w:val="28"/>
          <w:szCs w:val="28"/>
          <w:lang w:eastAsia="ru-RU"/>
        </w:rPr>
        <w:t xml:space="preserve">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</w:t>
      </w:r>
      <w:r w:rsidR="00384B17" w:rsidRPr="00384B17">
        <w:rPr>
          <w:rFonts w:ascii="Times New Roman" w:hAnsi="Times New Roman"/>
          <w:sz w:val="28"/>
          <w:szCs w:val="28"/>
          <w:lang w:eastAsia="ru-RU"/>
        </w:rPr>
        <w:t>сведений,</w:t>
      </w:r>
      <w:r w:rsidRPr="00384B17">
        <w:rPr>
          <w:rFonts w:ascii="Times New Roman" w:hAnsi="Times New Roman"/>
          <w:sz w:val="28"/>
          <w:szCs w:val="28"/>
          <w:lang w:eastAsia="ru-RU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r w:rsidR="00384B17" w:rsidRPr="00384B17">
        <w:rPr>
          <w:rFonts w:ascii="Times New Roman" w:hAnsi="Times New Roman"/>
          <w:sz w:val="28"/>
          <w:szCs w:val="28"/>
          <w:lang w:eastAsia="ru-RU"/>
        </w:rPr>
        <w:t>аутентификации,</w:t>
      </w:r>
      <w:r w:rsidRPr="00384B17">
        <w:rPr>
          <w:rFonts w:ascii="Times New Roman" w:hAnsi="Times New Roman"/>
          <w:sz w:val="28"/>
          <w:szCs w:val="28"/>
          <w:lang w:eastAsia="ru-RU"/>
        </w:rPr>
        <w:t xml:space="preserve"> либо если оно не завершило прохождение процедуры регистрации в единой системе </w:t>
      </w:r>
      <w:r w:rsidRPr="00384B17">
        <w:rPr>
          <w:rFonts w:ascii="Times New Roman" w:hAnsi="Times New Roman"/>
          <w:sz w:val="28"/>
          <w:szCs w:val="28"/>
          <w:lang w:eastAsia="ru-RU"/>
        </w:rPr>
        <w:lastRenderedPageBreak/>
        <w:t>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:rsidR="00A937D8" w:rsidRPr="00384B17" w:rsidRDefault="00A937D8" w:rsidP="00A937D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  <w:lang w:eastAsia="ru-RU"/>
        </w:rPr>
        <w:t xml:space="preserve">До 31 декабря 2023 года информирование контролируемого лица о совершаемых </w:t>
      </w: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должностными лицами уполномоченного органа</w:t>
      </w:r>
      <w:r w:rsidRPr="00384B17">
        <w:rPr>
          <w:rFonts w:ascii="Times New Roman" w:hAnsi="Times New Roman"/>
          <w:sz w:val="28"/>
          <w:szCs w:val="28"/>
          <w:lang w:eastAsia="ru-RU"/>
        </w:rPr>
        <w:t xml:space="preserve"> действиях и принимаемых решениях, направление документов и сведений контролируемому лицу органом муниципального контроля могут </w:t>
      </w:r>
      <w:r w:rsidR="00384B17" w:rsidRPr="00384B17">
        <w:rPr>
          <w:rFonts w:ascii="Times New Roman" w:hAnsi="Times New Roman"/>
          <w:sz w:val="28"/>
          <w:szCs w:val="28"/>
          <w:lang w:eastAsia="ru-RU"/>
        </w:rPr>
        <w:t>осуществляться,</w:t>
      </w:r>
      <w:r w:rsidRPr="00384B17">
        <w:rPr>
          <w:rFonts w:ascii="Times New Roman" w:hAnsi="Times New Roman"/>
          <w:sz w:val="28"/>
          <w:szCs w:val="28"/>
          <w:lang w:eastAsia="ru-RU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Орган муниципального контроля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937D8" w:rsidRPr="00384B17" w:rsidRDefault="00A937D8" w:rsidP="00A937D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7D8" w:rsidRPr="00384B17" w:rsidRDefault="00A937D8" w:rsidP="00A937D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84B17">
        <w:rPr>
          <w:rFonts w:ascii="Times New Roman" w:hAnsi="Times New Roman"/>
          <w:b/>
          <w:sz w:val="28"/>
          <w:szCs w:val="28"/>
        </w:rPr>
        <w:t>. Результаты контрольных мероприятий и решения, принимаемые по результатам контрольных мероприятий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55.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органа муниципального контроля мер, предусмотренных подпунктом 2 пункта 60 настоящего Положения.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2" w:name="dst100983"/>
      <w:bookmarkEnd w:id="72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57.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Типовая форма акта утверждается нормативным правовым актом Администрации городского округа Пелым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A937D8" w:rsidRPr="00384B17" w:rsidRDefault="00A937D8" w:rsidP="00A937D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Fonts w:ascii="Times New Roman" w:hAnsi="Times New Roman"/>
          <w:sz w:val="28"/>
          <w:szCs w:val="28"/>
          <w:lang w:eastAsia="ru-RU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bookmarkStart w:id="73" w:name="dst100984"/>
      <w:bookmarkEnd w:id="73"/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57. Оформление акта производится в день окончания проведения контрольного мероприятия.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4" w:name="dst100985"/>
      <w:bookmarkStart w:id="75" w:name="dst100986"/>
      <w:bookmarkEnd w:id="74"/>
      <w:bookmarkEnd w:id="75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58. Акт контрольного мероприятия, проведение которого было согласовано прокуратурой города Ивделя, направляется в прокуратуру   посредством Единого реестра контрольных (надзорных) мероприятий непосредственно после его оформления.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59. Контролируемое лицо или его представитель знакомится с содержанием акта на месте проведения контрольного мероприятия, за исключением </w:t>
      </w:r>
      <w:bookmarkStart w:id="76" w:name="dst100989"/>
      <w:bookmarkEnd w:id="76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7" w:name="dst100990"/>
      <w:bookmarkEnd w:id="77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60.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61. В случае несогласия с фактами, выводами, предложениями, изложенными в акте, контролируемое лицо вправе обжаловать акт проверки в судебном порядке.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8" w:name="dst100998"/>
      <w:bookmarkEnd w:id="78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62. В случае выявления при проведении контрольного мероприятия нарушений обязательных требований контролируемым лицом </w:t>
      </w: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должностное лицо уполномоченного органа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обязано: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9" w:name="dst100999"/>
      <w:bookmarkEnd w:id="79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1)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0" w:name="dst101000"/>
      <w:bookmarkEnd w:id="80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1" w:name="dst101001"/>
      <w:bookmarkEnd w:id="81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2" w:name="dst101002"/>
      <w:bookmarkEnd w:id="82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3" w:name="dst101003"/>
      <w:bookmarkEnd w:id="83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63. Типовая форма предписания утверждается нормативным правовым актом муниципального образованию.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7D8" w:rsidRPr="00384B17" w:rsidRDefault="00A937D8" w:rsidP="00A937D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4" w:name="dst101020"/>
      <w:bookmarkEnd w:id="84"/>
      <w:r w:rsidRPr="00384B1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84B17">
        <w:rPr>
          <w:rFonts w:ascii="Times New Roman" w:hAnsi="Times New Roman"/>
          <w:b/>
          <w:sz w:val="28"/>
          <w:szCs w:val="28"/>
        </w:rPr>
        <w:t>. Обжалование решений, действий (бездействия) должностных лиц органа муниципального контроля</w:t>
      </w:r>
    </w:p>
    <w:p w:rsidR="00A937D8" w:rsidRPr="00384B17" w:rsidRDefault="00A937D8" w:rsidP="00A937D8">
      <w:pPr>
        <w:pStyle w:val="pt-a-000030"/>
        <w:spacing w:before="0" w:after="0"/>
        <w:rPr>
          <w:i/>
          <w:sz w:val="28"/>
          <w:szCs w:val="28"/>
        </w:rPr>
      </w:pPr>
    </w:p>
    <w:p w:rsidR="00A937D8" w:rsidRPr="00384B17" w:rsidRDefault="00A937D8" w:rsidP="00A937D8">
      <w:pPr>
        <w:pStyle w:val="pt-000002"/>
        <w:spacing w:before="0" w:after="0"/>
        <w:ind w:firstLine="709"/>
        <w:jc w:val="both"/>
        <w:rPr>
          <w:sz w:val="28"/>
          <w:szCs w:val="28"/>
        </w:rPr>
      </w:pPr>
      <w:r w:rsidRPr="00384B17">
        <w:rPr>
          <w:rStyle w:val="pt-000003"/>
          <w:sz w:val="28"/>
          <w:szCs w:val="28"/>
        </w:rPr>
        <w:t>64.</w:t>
      </w:r>
      <w:r w:rsidRPr="00384B17">
        <w:rPr>
          <w:sz w:val="28"/>
          <w:szCs w:val="28"/>
        </w:rPr>
        <w:t> </w:t>
      </w:r>
      <w:r w:rsidRPr="00384B17">
        <w:rPr>
          <w:rStyle w:val="pt-a0-000004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Федерального закона </w:t>
      </w:r>
      <w:r w:rsidRPr="00384B17">
        <w:rPr>
          <w:rStyle w:val="pt-a0-000007"/>
          <w:sz w:val="28"/>
          <w:szCs w:val="28"/>
          <w:cs/>
        </w:rPr>
        <w:t>‎</w:t>
      </w:r>
      <w:r w:rsidRPr="00384B17">
        <w:rPr>
          <w:rStyle w:val="pt-a0-000004"/>
          <w:sz w:val="28"/>
          <w:szCs w:val="28"/>
        </w:rPr>
        <w:t>«О государственном контроле (надзоре) и муниципальном контроле в Российской Федерации» и в соответствии с настоящим положением.</w:t>
      </w:r>
    </w:p>
    <w:p w:rsidR="00A937D8" w:rsidRPr="00384B17" w:rsidRDefault="00A937D8" w:rsidP="00A937D8">
      <w:pPr>
        <w:pStyle w:val="pt-000002"/>
        <w:spacing w:before="0" w:after="0"/>
        <w:ind w:firstLine="709"/>
        <w:jc w:val="both"/>
        <w:rPr>
          <w:sz w:val="28"/>
          <w:szCs w:val="28"/>
        </w:rPr>
      </w:pPr>
      <w:r w:rsidRPr="00384B17">
        <w:rPr>
          <w:rStyle w:val="pt-000003"/>
          <w:sz w:val="28"/>
          <w:szCs w:val="28"/>
        </w:rPr>
        <w:t>65. </w:t>
      </w:r>
      <w:r w:rsidRPr="00384B17">
        <w:rPr>
          <w:rStyle w:val="pt-a0-000004"/>
          <w:sz w:val="28"/>
          <w:szCs w:val="28"/>
        </w:rPr>
        <w:t xml:space="preserve">Сроки подачи жалобы определяются в соответствии с частями 5-11 статьи 40 Федерального закона </w:t>
      </w:r>
      <w:r w:rsidRPr="00384B17">
        <w:rPr>
          <w:rStyle w:val="pt-a0-000007"/>
          <w:sz w:val="28"/>
          <w:szCs w:val="28"/>
          <w:cs/>
        </w:rPr>
        <w:t>‎</w:t>
      </w:r>
      <w:r w:rsidRPr="00384B17">
        <w:rPr>
          <w:rStyle w:val="pt-a0-000004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A937D8" w:rsidRPr="00384B17" w:rsidRDefault="00A937D8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  <w:r w:rsidRPr="00384B17">
        <w:rPr>
          <w:rStyle w:val="pt-000003"/>
          <w:sz w:val="28"/>
          <w:szCs w:val="28"/>
        </w:rPr>
        <w:t>66. </w:t>
      </w:r>
      <w:r w:rsidRPr="00384B17">
        <w:rPr>
          <w:rStyle w:val="pt-a0-000004"/>
          <w:sz w:val="28"/>
          <w:szCs w:val="28"/>
        </w:rPr>
        <w:t xml:space="preserve">Жалоба, поданная в досудебном порядке на действия (бездействие) уполномоченного должностного лица, подлежит рассмотрению руководителем (заместителем руководителя) органа муниципального контроля Администрации городского округа Пелым </w:t>
      </w:r>
    </w:p>
    <w:p w:rsidR="00A937D8" w:rsidRPr="00384B17" w:rsidRDefault="00A937D8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  <w:r w:rsidRPr="00384B17">
        <w:rPr>
          <w:rStyle w:val="pt-a0-000004"/>
          <w:sz w:val="28"/>
          <w:szCs w:val="28"/>
        </w:rPr>
        <w:t>67. Жалоба, поданная в досудебном порядке на действия (бездействие) руководителя (заместителя руководителя) органа муниципального контроля, подлежит рассмотрению Главой (заместителем главы) Администрации городского округа Пелым.</w:t>
      </w:r>
    </w:p>
    <w:p w:rsidR="00A937D8" w:rsidRPr="00384B17" w:rsidRDefault="00A937D8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  <w:r w:rsidRPr="00384B17">
        <w:rPr>
          <w:rStyle w:val="pt-a0-000004"/>
          <w:sz w:val="28"/>
          <w:szCs w:val="28"/>
        </w:rPr>
        <w:t>68. Срок рассмотрения жалобы не позднее 20 рабочих дней со дня регистрации такой жалобы в органе муниципального контроля.</w:t>
      </w:r>
    </w:p>
    <w:p w:rsidR="00A937D8" w:rsidRPr="00384B17" w:rsidRDefault="00A937D8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  <w:r w:rsidRPr="00384B17">
        <w:rPr>
          <w:rStyle w:val="pt-a0"/>
          <w:sz w:val="28"/>
          <w:szCs w:val="28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A937D8" w:rsidRPr="00384B17" w:rsidRDefault="00A937D8" w:rsidP="00A93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Style w:val="pt-a0"/>
          <w:rFonts w:ascii="Times New Roman" w:eastAsia="Times New Roman" w:hAnsi="Times New Roman"/>
          <w:sz w:val="28"/>
          <w:szCs w:val="28"/>
          <w:lang w:eastAsia="ru-RU"/>
        </w:rPr>
        <w:t>69.</w:t>
      </w:r>
      <w:r w:rsidRPr="00384B17">
        <w:rPr>
          <w:rStyle w:val="pt-a0"/>
          <w:rFonts w:ascii="Times New Roman" w:hAnsi="Times New Roman"/>
          <w:color w:val="000000"/>
          <w:sz w:val="28"/>
          <w:szCs w:val="28"/>
        </w:rPr>
        <w:t xml:space="preserve"> По итогам рассмотрения жалобы </w:t>
      </w:r>
      <w:r w:rsidRPr="00384B17">
        <w:rPr>
          <w:rStyle w:val="pt-a0"/>
          <w:rFonts w:ascii="Times New Roman" w:hAnsi="Times New Roman"/>
          <w:sz w:val="28"/>
          <w:szCs w:val="28"/>
        </w:rPr>
        <w:t xml:space="preserve">руководитель </w:t>
      </w:r>
      <w:r w:rsidRPr="00384B17">
        <w:rPr>
          <w:rStyle w:val="pt-a0-000004"/>
          <w:rFonts w:ascii="Times New Roman" w:hAnsi="Times New Roman"/>
          <w:sz w:val="28"/>
          <w:szCs w:val="28"/>
        </w:rPr>
        <w:t xml:space="preserve">(заместитель руководителя) органа муниципального контроля Администрации городского округа Пелым </w:t>
      </w:r>
      <w:r w:rsidRPr="00384B17">
        <w:rPr>
          <w:rStyle w:val="pt-a0"/>
          <w:rFonts w:ascii="Times New Roman" w:hAnsi="Times New Roman"/>
          <w:sz w:val="28"/>
          <w:szCs w:val="28"/>
        </w:rPr>
        <w:t>принимается</w:t>
      </w:r>
      <w:r w:rsidRPr="00384B17">
        <w:rPr>
          <w:rStyle w:val="pt-a0"/>
          <w:rFonts w:ascii="Times New Roman" w:hAnsi="Times New Roman"/>
          <w:color w:val="000000"/>
          <w:sz w:val="28"/>
          <w:szCs w:val="28"/>
        </w:rPr>
        <w:t xml:space="preserve"> одно из следующих решений:</w:t>
      </w:r>
    </w:p>
    <w:p w:rsidR="00A937D8" w:rsidRPr="00384B17" w:rsidRDefault="00A937D8" w:rsidP="00A937D8">
      <w:pPr>
        <w:pStyle w:val="af2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Style w:val="pt-a0"/>
          <w:rFonts w:ascii="Times New Roman" w:hAnsi="Times New Roman"/>
          <w:color w:val="000000"/>
          <w:sz w:val="28"/>
          <w:szCs w:val="28"/>
        </w:rPr>
        <w:t>оста</w:t>
      </w:r>
      <w:r w:rsidRPr="00384B17">
        <w:rPr>
          <w:rStyle w:val="pt-a0"/>
          <w:rFonts w:ascii="Times New Roman" w:hAnsi="Times New Roman"/>
          <w:sz w:val="28"/>
          <w:szCs w:val="28"/>
        </w:rPr>
        <w:t>вляет жалобу без удовлетворения;</w:t>
      </w:r>
    </w:p>
    <w:p w:rsidR="00A937D8" w:rsidRPr="00384B17" w:rsidRDefault="00A937D8" w:rsidP="00A937D8">
      <w:pPr>
        <w:pStyle w:val="af2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Style w:val="pt-a0"/>
          <w:rFonts w:ascii="Times New Roman" w:hAnsi="Times New Roman"/>
          <w:color w:val="000000"/>
          <w:sz w:val="28"/>
          <w:szCs w:val="28"/>
        </w:rPr>
        <w:t>отменяет решени</w:t>
      </w:r>
      <w:r w:rsidRPr="00384B17">
        <w:rPr>
          <w:rStyle w:val="pt-a0"/>
          <w:rFonts w:ascii="Times New Roman" w:hAnsi="Times New Roman"/>
          <w:sz w:val="28"/>
          <w:szCs w:val="28"/>
        </w:rPr>
        <w:t xml:space="preserve">е </w:t>
      </w:r>
      <w:r w:rsidRPr="00384B17">
        <w:rPr>
          <w:rStyle w:val="pt-a0"/>
          <w:rFonts w:ascii="Times New Roman" w:hAnsi="Times New Roman"/>
          <w:color w:val="000000"/>
          <w:sz w:val="28"/>
          <w:szCs w:val="28"/>
        </w:rPr>
        <w:t>контрольного</w:t>
      </w:r>
      <w:r w:rsidRPr="00384B17">
        <w:rPr>
          <w:rStyle w:val="pt-a0"/>
          <w:rFonts w:ascii="Times New Roman" w:hAnsi="Times New Roman"/>
          <w:sz w:val="28"/>
          <w:szCs w:val="28"/>
        </w:rPr>
        <w:t xml:space="preserve"> органа полностью или частично;</w:t>
      </w:r>
    </w:p>
    <w:p w:rsidR="00A937D8" w:rsidRPr="00384B17" w:rsidRDefault="00A937D8" w:rsidP="00A937D8">
      <w:pPr>
        <w:pStyle w:val="af2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Style w:val="pt-a0"/>
          <w:rFonts w:ascii="Times New Roman" w:hAnsi="Times New Roman"/>
          <w:color w:val="000000"/>
          <w:sz w:val="28"/>
          <w:szCs w:val="28"/>
        </w:rPr>
        <w:t>отменяет решение контрольного органа полн</w:t>
      </w:r>
      <w:r w:rsidRPr="00384B17">
        <w:rPr>
          <w:rStyle w:val="pt-a0"/>
          <w:rFonts w:ascii="Times New Roman" w:hAnsi="Times New Roman"/>
          <w:sz w:val="28"/>
          <w:szCs w:val="28"/>
        </w:rPr>
        <w:t>остью и принимает новое решение;</w:t>
      </w:r>
    </w:p>
    <w:p w:rsidR="00A937D8" w:rsidRPr="00384B17" w:rsidRDefault="00A937D8" w:rsidP="00A937D8">
      <w:pPr>
        <w:pStyle w:val="af2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4B17">
        <w:rPr>
          <w:rStyle w:val="pt-a0"/>
          <w:rFonts w:ascii="Times New Roman" w:hAnsi="Times New Roman"/>
          <w:color w:val="000000"/>
          <w:sz w:val="28"/>
          <w:szCs w:val="28"/>
        </w:rPr>
        <w:lastRenderedPageBreak/>
        <w:t>признает действия (бездействие) должностных лиц контрольного органа</w:t>
      </w:r>
      <w:r w:rsidRPr="00384B17">
        <w:rPr>
          <w:rStyle w:val="pt-a0"/>
          <w:rFonts w:ascii="Times New Roman" w:hAnsi="Times New Roman"/>
          <w:sz w:val="28"/>
          <w:szCs w:val="28"/>
        </w:rPr>
        <w:t>, руководителя (заместителя руководителя) органа муниципального контроля</w:t>
      </w:r>
      <w:r w:rsidRPr="00384B17">
        <w:rPr>
          <w:rStyle w:val="pt-a0"/>
          <w:rFonts w:ascii="Times New Roman" w:hAnsi="Times New Roman"/>
          <w:color w:val="000000"/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A937D8" w:rsidRPr="00384B17" w:rsidRDefault="00A937D8" w:rsidP="00A93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Style w:val="pt-a0"/>
          <w:rFonts w:ascii="Times New Roman" w:hAnsi="Times New Roman"/>
          <w:sz w:val="28"/>
          <w:szCs w:val="28"/>
        </w:rPr>
        <w:t>70</w:t>
      </w:r>
      <w:r w:rsidRPr="00384B17">
        <w:rPr>
          <w:rStyle w:val="pt-a0"/>
          <w:rFonts w:ascii="Times New Roman" w:hAnsi="Times New Roman"/>
          <w:color w:val="000000"/>
          <w:sz w:val="28"/>
          <w:szCs w:val="28"/>
        </w:rPr>
        <w:t xml:space="preserve">. </w:t>
      </w:r>
      <w:r w:rsidRPr="00384B17">
        <w:rPr>
          <w:rStyle w:val="pt-a0"/>
          <w:rFonts w:ascii="Times New Roman" w:hAnsi="Times New Roman"/>
          <w:sz w:val="28"/>
          <w:szCs w:val="28"/>
        </w:rPr>
        <w:t>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A937D8" w:rsidRPr="00384B17" w:rsidRDefault="00A937D8" w:rsidP="00A93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B17">
        <w:rPr>
          <w:rStyle w:val="pt-a0"/>
          <w:rFonts w:ascii="Times New Roman" w:hAnsi="Times New Roman"/>
          <w:sz w:val="28"/>
          <w:szCs w:val="28"/>
        </w:rPr>
        <w:t xml:space="preserve">71. Досудебный порядок обжалования </w:t>
      </w:r>
      <w:r w:rsidRPr="00384B17">
        <w:rPr>
          <w:rStyle w:val="pt-a0-000004"/>
          <w:rFonts w:ascii="Times New Roman" w:hAnsi="Times New Roman"/>
          <w:sz w:val="28"/>
          <w:szCs w:val="28"/>
        </w:rPr>
        <w:t xml:space="preserve">до 31 декабря 2023 года </w:t>
      </w:r>
      <w:r w:rsidRPr="00384B17">
        <w:rPr>
          <w:rStyle w:val="pt-a0"/>
          <w:rFonts w:ascii="Times New Roman" w:hAnsi="Times New Roman"/>
          <w:sz w:val="28"/>
          <w:szCs w:val="28"/>
        </w:rPr>
        <w:t>может осуществляться посредством бумажного документооборота.</w:t>
      </w:r>
    </w:p>
    <w:p w:rsidR="00A937D8" w:rsidRDefault="00A937D8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384B17" w:rsidRDefault="00384B17" w:rsidP="00A937D8">
      <w:pPr>
        <w:pStyle w:val="pt-a-000027"/>
        <w:shd w:val="clear" w:color="auto" w:fill="FFFFFF"/>
        <w:spacing w:before="0" w:after="0" w:line="302" w:lineRule="atLeast"/>
        <w:ind w:firstLine="709"/>
        <w:jc w:val="both"/>
        <w:rPr>
          <w:sz w:val="28"/>
          <w:szCs w:val="28"/>
        </w:rPr>
      </w:pPr>
    </w:p>
    <w:p w:rsidR="00A937D8" w:rsidRPr="00384B17" w:rsidRDefault="00A937D8" w:rsidP="00A937D8">
      <w:pPr>
        <w:pStyle w:val="pt-a-000027"/>
        <w:shd w:val="clear" w:color="auto" w:fill="FFFFFF"/>
        <w:spacing w:before="0" w:after="0" w:line="302" w:lineRule="atLeast"/>
        <w:jc w:val="both"/>
        <w:rPr>
          <w:sz w:val="28"/>
          <w:szCs w:val="28"/>
        </w:rPr>
      </w:pPr>
    </w:p>
    <w:p w:rsidR="00A937D8" w:rsidRPr="00384B17" w:rsidRDefault="00A937D8" w:rsidP="00A937D8">
      <w:pPr>
        <w:pStyle w:val="Standard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384B17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</w:t>
      </w:r>
    </w:p>
    <w:p w:rsidR="00A937D8" w:rsidRPr="00384B17" w:rsidRDefault="00A937D8" w:rsidP="00A937D8">
      <w:pPr>
        <w:pStyle w:val="Standard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384B17">
        <w:rPr>
          <w:rFonts w:ascii="Times New Roman" w:hAnsi="Times New Roman" w:cs="Times New Roman"/>
          <w:sz w:val="28"/>
          <w:szCs w:val="28"/>
          <w:lang w:val="ru-RU"/>
        </w:rPr>
        <w:t>решением Думы</w:t>
      </w:r>
    </w:p>
    <w:p w:rsidR="00A937D8" w:rsidRPr="00384B17" w:rsidRDefault="00384B17" w:rsidP="00A937D8">
      <w:pPr>
        <w:pStyle w:val="Standard"/>
        <w:ind w:left="666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округа Пелым</w:t>
      </w:r>
    </w:p>
    <w:p w:rsidR="00A937D8" w:rsidRPr="00384B17" w:rsidRDefault="00A937D8" w:rsidP="00A937D8">
      <w:pPr>
        <w:pStyle w:val="Standard"/>
        <w:ind w:left="666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84B17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84B17" w:rsidRPr="00384B17">
        <w:rPr>
          <w:rFonts w:ascii="Times New Roman" w:hAnsi="Times New Roman" w:cs="Times New Roman"/>
          <w:sz w:val="28"/>
          <w:szCs w:val="28"/>
          <w:u w:val="single"/>
          <w:lang w:val="ru-RU"/>
        </w:rPr>
        <w:t>19.08.</w:t>
      </w:r>
      <w:r w:rsidRPr="00384B17">
        <w:rPr>
          <w:rFonts w:ascii="Times New Roman" w:hAnsi="Times New Roman" w:cs="Times New Roman"/>
          <w:sz w:val="28"/>
          <w:szCs w:val="28"/>
          <w:u w:val="single"/>
          <w:lang w:val="ru-RU"/>
        </w:rPr>
        <w:t>2021</w:t>
      </w:r>
      <w:r w:rsidR="00384B17" w:rsidRPr="00384B1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г.</w:t>
      </w:r>
      <w:r w:rsidRPr="00384B17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384B17" w:rsidRPr="00384B17">
        <w:rPr>
          <w:rFonts w:ascii="Times New Roman" w:hAnsi="Times New Roman" w:cs="Times New Roman"/>
          <w:sz w:val="28"/>
          <w:szCs w:val="28"/>
          <w:u w:val="single"/>
          <w:lang w:val="ru-RU"/>
        </w:rPr>
        <w:t>39/48</w:t>
      </w:r>
    </w:p>
    <w:p w:rsidR="00A937D8" w:rsidRPr="00384B17" w:rsidRDefault="00A937D8" w:rsidP="00A937D8">
      <w:pPr>
        <w:pStyle w:val="Standard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ПЕРЕЧЕНЬ ИНДИКАТОРОВ РИСКА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обязательных требований </w:t>
      </w:r>
      <w:r w:rsidRPr="00384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сфере </w:t>
      </w:r>
      <w:r w:rsidRPr="00384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земельного </w:t>
      </w:r>
      <w:r w:rsidRPr="00384B17">
        <w:rPr>
          <w:rFonts w:ascii="Times New Roman" w:hAnsi="Times New Roman"/>
          <w:color w:val="000000"/>
          <w:sz w:val="28"/>
          <w:szCs w:val="28"/>
        </w:rPr>
        <w:t xml:space="preserve">контроля </w:t>
      </w: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384B17">
        <w:rPr>
          <w:rFonts w:ascii="Times New Roman" w:hAnsi="Times New Roman"/>
          <w:color w:val="000000"/>
          <w:sz w:val="28"/>
          <w:szCs w:val="28"/>
        </w:rPr>
        <w:t xml:space="preserve"> территории городского округа Пелым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1.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  <w:bookmarkStart w:id="85" w:name="dst100011"/>
      <w:bookmarkStart w:id="86" w:name="dst100012"/>
      <w:bookmarkEnd w:id="85"/>
      <w:bookmarkEnd w:id="86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7" w:name="dst100014"/>
      <w:bookmarkEnd w:id="87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 xml:space="preserve">2.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 </w:t>
      </w:r>
    </w:p>
    <w:p w:rsidR="00A937D8" w:rsidRPr="00384B17" w:rsidRDefault="00A937D8" w:rsidP="00A93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8" w:name="dst100015"/>
      <w:bookmarkEnd w:id="88"/>
      <w:r w:rsidRPr="00384B17">
        <w:rPr>
          <w:rFonts w:ascii="Times New Roman" w:eastAsia="Times New Roman" w:hAnsi="Times New Roman"/>
          <w:sz w:val="28"/>
          <w:szCs w:val="28"/>
          <w:lang w:eastAsia="ru-RU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553F6B" w:rsidRPr="00384B17" w:rsidRDefault="00553F6B" w:rsidP="00A937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53F6B" w:rsidRPr="00384B17" w:rsidSect="00FA0B04">
      <w:headerReference w:type="default" r:id="rId17"/>
      <w:headerReference w:type="first" r:id="rId18"/>
      <w:pgSz w:w="12240" w:h="15840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58" w:rsidRDefault="00C77358">
      <w:pPr>
        <w:spacing w:after="0" w:line="240" w:lineRule="auto"/>
      </w:pPr>
      <w:r>
        <w:separator/>
      </w:r>
    </w:p>
  </w:endnote>
  <w:endnote w:type="continuationSeparator" w:id="1">
    <w:p w:rsidR="00C77358" w:rsidRDefault="00C7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58" w:rsidRDefault="00C773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77358" w:rsidRDefault="00C7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Default="00C70948">
    <w:pPr>
      <w:pStyle w:val="a4"/>
      <w:spacing w:after="0" w:line="240" w:lineRule="auto"/>
      <w:jc w:val="center"/>
    </w:pPr>
    <w:r>
      <w:rPr>
        <w:rFonts w:ascii="Liberation Serif" w:hAnsi="Liberation Serif"/>
        <w:sz w:val="24"/>
        <w:szCs w:val="24"/>
      </w:rPr>
      <w:fldChar w:fldCharType="begin"/>
    </w:r>
    <w:r w:rsidR="00C2193E"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FA0B04">
      <w:rPr>
        <w:rFonts w:ascii="Liberation Serif" w:hAnsi="Liberation Serif"/>
        <w:noProof/>
        <w:sz w:val="24"/>
        <w:szCs w:val="24"/>
      </w:rPr>
      <w:t>2</w:t>
    </w:r>
    <w:r>
      <w:rPr>
        <w:rFonts w:ascii="Liberation Serif" w:hAnsi="Liberation Serif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Pr="00CF3405" w:rsidRDefault="00C2193E" w:rsidP="00CF3405">
    <w:pPr>
      <w:pStyle w:val="a4"/>
      <w:jc w:val="center"/>
      <w:rPr>
        <w:rFonts w:ascii="Liberation Serif" w:hAnsi="Liberation Serif"/>
        <w:sz w:val="24"/>
        <w:szCs w:val="24"/>
        <w:lang w:val="en-US"/>
      </w:rPr>
    </w:pPr>
    <w:r>
      <w:rPr>
        <w:rFonts w:ascii="Liberation Serif" w:hAnsi="Liberation Serif"/>
        <w:sz w:val="24"/>
        <w:szCs w:val="24"/>
        <w:lang w:val="en-US"/>
      </w:rPr>
      <w:t>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305"/>
    <w:multiLevelType w:val="multilevel"/>
    <w:tmpl w:val="9BEAF7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">
    <w:nsid w:val="34393165"/>
    <w:multiLevelType w:val="multilevel"/>
    <w:tmpl w:val="34D2D328"/>
    <w:lvl w:ilvl="0">
      <w:start w:val="198"/>
      <w:numFmt w:val="decimal"/>
      <w:lvlText w:val="%1."/>
      <w:lvlJc w:val="left"/>
      <w:pPr>
        <w:ind w:left="1235" w:hanging="52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59539E"/>
    <w:multiLevelType w:val="multilevel"/>
    <w:tmpl w:val="8CBC6B90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A3E1776"/>
    <w:multiLevelType w:val="multilevel"/>
    <w:tmpl w:val="702A70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4">
    <w:nsid w:val="45464A06"/>
    <w:multiLevelType w:val="multilevel"/>
    <w:tmpl w:val="1286F24C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A4A4F40"/>
    <w:multiLevelType w:val="multilevel"/>
    <w:tmpl w:val="0076F16C"/>
    <w:lvl w:ilvl="0">
      <w:start w:val="205"/>
      <w:numFmt w:val="decimal"/>
      <w:lvlText w:val="%1."/>
      <w:lvlJc w:val="left"/>
      <w:pPr>
        <w:ind w:left="1095" w:hanging="525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D672D5E"/>
    <w:multiLevelType w:val="multilevel"/>
    <w:tmpl w:val="4A7A99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DA7694"/>
    <w:multiLevelType w:val="multilevel"/>
    <w:tmpl w:val="97DA234C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F6B"/>
    <w:rsid w:val="00075061"/>
    <w:rsid w:val="00075CB5"/>
    <w:rsid w:val="00090F0F"/>
    <w:rsid w:val="00092B9C"/>
    <w:rsid w:val="000C1EC1"/>
    <w:rsid w:val="00101F5A"/>
    <w:rsid w:val="001E3007"/>
    <w:rsid w:val="002106F7"/>
    <w:rsid w:val="002410AA"/>
    <w:rsid w:val="002A2547"/>
    <w:rsid w:val="00327355"/>
    <w:rsid w:val="00384B17"/>
    <w:rsid w:val="003C0DA6"/>
    <w:rsid w:val="00436D78"/>
    <w:rsid w:val="004431A9"/>
    <w:rsid w:val="00465C06"/>
    <w:rsid w:val="00490142"/>
    <w:rsid w:val="0049542B"/>
    <w:rsid w:val="004F2799"/>
    <w:rsid w:val="00507E3F"/>
    <w:rsid w:val="00553F6B"/>
    <w:rsid w:val="00561F02"/>
    <w:rsid w:val="005639B5"/>
    <w:rsid w:val="005B58A9"/>
    <w:rsid w:val="005F45DA"/>
    <w:rsid w:val="006179FE"/>
    <w:rsid w:val="006444A6"/>
    <w:rsid w:val="0068500D"/>
    <w:rsid w:val="006A698B"/>
    <w:rsid w:val="006E04D0"/>
    <w:rsid w:val="007418EA"/>
    <w:rsid w:val="007B6D40"/>
    <w:rsid w:val="00825970"/>
    <w:rsid w:val="008750FD"/>
    <w:rsid w:val="008956F2"/>
    <w:rsid w:val="008B323E"/>
    <w:rsid w:val="008D49F8"/>
    <w:rsid w:val="008F5BFA"/>
    <w:rsid w:val="00936EBD"/>
    <w:rsid w:val="00943F18"/>
    <w:rsid w:val="00982733"/>
    <w:rsid w:val="009B1B0B"/>
    <w:rsid w:val="009F5814"/>
    <w:rsid w:val="00A13F14"/>
    <w:rsid w:val="00A67DE0"/>
    <w:rsid w:val="00A937D8"/>
    <w:rsid w:val="00A94D35"/>
    <w:rsid w:val="00AC442D"/>
    <w:rsid w:val="00BA6E6B"/>
    <w:rsid w:val="00C2193E"/>
    <w:rsid w:val="00C7057C"/>
    <w:rsid w:val="00C70948"/>
    <w:rsid w:val="00C77358"/>
    <w:rsid w:val="00C85254"/>
    <w:rsid w:val="00C94C97"/>
    <w:rsid w:val="00CB5DDE"/>
    <w:rsid w:val="00CC0709"/>
    <w:rsid w:val="00CF3405"/>
    <w:rsid w:val="00D11741"/>
    <w:rsid w:val="00E86076"/>
    <w:rsid w:val="00ED2F41"/>
    <w:rsid w:val="00F068CC"/>
    <w:rsid w:val="00F8525F"/>
    <w:rsid w:val="00FA0B04"/>
    <w:rsid w:val="00FB231F"/>
    <w:rsid w:val="00FE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9C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rsid w:val="00092B9C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092B9C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92B9C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rsid w:val="00092B9C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rsid w:val="00092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sid w:val="00092B9C"/>
    <w:rPr>
      <w:sz w:val="22"/>
      <w:szCs w:val="22"/>
      <w:lang w:eastAsia="en-US"/>
    </w:rPr>
  </w:style>
  <w:style w:type="paragraph" w:styleId="a6">
    <w:name w:val="footer"/>
    <w:basedOn w:val="a"/>
    <w:rsid w:val="00092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sid w:val="00092B9C"/>
    <w:rPr>
      <w:sz w:val="22"/>
      <w:szCs w:val="22"/>
      <w:lang w:eastAsia="en-US"/>
    </w:rPr>
  </w:style>
  <w:style w:type="character" w:styleId="a8">
    <w:name w:val="annotation reference"/>
    <w:rsid w:val="00092B9C"/>
    <w:rPr>
      <w:sz w:val="16"/>
      <w:szCs w:val="16"/>
    </w:rPr>
  </w:style>
  <w:style w:type="paragraph" w:styleId="a9">
    <w:name w:val="annotation text"/>
    <w:basedOn w:val="a"/>
    <w:rsid w:val="00092B9C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sid w:val="00092B9C"/>
    <w:rPr>
      <w:lang w:eastAsia="en-US"/>
    </w:rPr>
  </w:style>
  <w:style w:type="paragraph" w:styleId="ab">
    <w:name w:val="Balloon Text"/>
    <w:basedOn w:val="a"/>
    <w:rsid w:val="00092B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sid w:val="00092B9C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rsid w:val="00092B9C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sid w:val="00092B9C"/>
    <w:rPr>
      <w:b/>
      <w:bCs/>
      <w:lang w:eastAsia="en-US"/>
    </w:rPr>
  </w:style>
  <w:style w:type="character" w:customStyle="1" w:styleId="blk">
    <w:name w:val="blk"/>
    <w:rsid w:val="00092B9C"/>
  </w:style>
  <w:style w:type="character" w:styleId="af">
    <w:name w:val="Hyperlink"/>
    <w:rsid w:val="00092B9C"/>
    <w:rPr>
      <w:color w:val="0000FF"/>
      <w:u w:val="single"/>
    </w:rPr>
  </w:style>
  <w:style w:type="character" w:customStyle="1" w:styleId="nobr">
    <w:name w:val="nobr"/>
    <w:rsid w:val="00092B9C"/>
  </w:style>
  <w:style w:type="character" w:customStyle="1" w:styleId="10">
    <w:name w:val="Заголовок 1 Знак"/>
    <w:rsid w:val="00092B9C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sid w:val="00092B9C"/>
    <w:rPr>
      <w:color w:val="954F72"/>
      <w:u w:val="single"/>
    </w:rPr>
  </w:style>
  <w:style w:type="paragraph" w:styleId="af2">
    <w:name w:val="List Paragraph"/>
    <w:basedOn w:val="a"/>
    <w:rsid w:val="00092B9C"/>
    <w:pPr>
      <w:spacing w:line="254" w:lineRule="auto"/>
      <w:ind w:left="720"/>
    </w:pPr>
  </w:style>
  <w:style w:type="paragraph" w:customStyle="1" w:styleId="Standard">
    <w:name w:val="Standard"/>
    <w:rsid w:val="00092B9C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092B9C"/>
  </w:style>
  <w:style w:type="paragraph" w:customStyle="1" w:styleId="pt-000002">
    <w:name w:val="pt-000002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092B9C"/>
  </w:style>
  <w:style w:type="character" w:customStyle="1" w:styleId="pt-000003">
    <w:name w:val="pt-000003"/>
    <w:rsid w:val="00092B9C"/>
  </w:style>
  <w:style w:type="character" w:customStyle="1" w:styleId="pt-a0-000007">
    <w:name w:val="pt-a0-000007"/>
    <w:rsid w:val="00092B9C"/>
  </w:style>
  <w:style w:type="character" w:customStyle="1" w:styleId="ConsPlusNormal1">
    <w:name w:val="ConsPlusNormal1"/>
    <w:link w:val="ConsPlusNormal"/>
    <w:uiPriority w:val="99"/>
    <w:locked/>
    <w:rsid w:val="00327355"/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C2193E"/>
    <w:pPr>
      <w:suppressAutoHyphens w:val="0"/>
      <w:autoSpaceDN/>
      <w:spacing w:after="0" w:line="240" w:lineRule="auto"/>
      <w:ind w:left="284" w:firstLine="851"/>
      <w:jc w:val="center"/>
      <w:textAlignment w:val="auto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C2193E"/>
    <w:rPr>
      <w:rFonts w:ascii="Times New Roman" w:eastAsia="Times New Roman" w:hAnsi="Times New Roman"/>
      <w:b/>
      <w:sz w:val="28"/>
      <w:szCs w:val="24"/>
    </w:rPr>
  </w:style>
  <w:style w:type="paragraph" w:customStyle="1" w:styleId="pt-000005">
    <w:name w:val="pt-00000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17">
    <w:name w:val="pt-000017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3">
    <w:name w:val="pt-a3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5">
    <w:name w:val="pt-consplusnormal-00002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68500D"/>
  </w:style>
  <w:style w:type="character" w:customStyle="1" w:styleId="pt-a0-000019">
    <w:name w:val="pt-a0-000019"/>
    <w:basedOn w:val="a0"/>
    <w:rsid w:val="0068500D"/>
  </w:style>
  <w:style w:type="character" w:customStyle="1" w:styleId="pt-a0-000022">
    <w:name w:val="pt-a0-000022"/>
    <w:basedOn w:val="a0"/>
    <w:rsid w:val="0068500D"/>
  </w:style>
  <w:style w:type="character" w:customStyle="1" w:styleId="pt-a0-000023">
    <w:name w:val="pt-a0-000023"/>
    <w:basedOn w:val="a0"/>
    <w:rsid w:val="0068500D"/>
  </w:style>
  <w:style w:type="character" w:customStyle="1" w:styleId="pt-a0-000026">
    <w:name w:val="pt-a0-000026"/>
    <w:basedOn w:val="a0"/>
    <w:rsid w:val="00685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58750/6d73da6d830c2e1bd51e82baf532add1d53831c3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8750/6d73da6d830c2e1bd51e82baf532add1d53831c3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8750/91ae6246e09ee31ecb8e7eab98632e584282ff0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D52E4F3045F87481739DA4811D216DFBAC1C70C427003207D060E4F80760C699C83AF612003F682BBC2ABE2959EA9CB949899DF01A32DDx0h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8750/6d73da6d830c2e1bd51e82baf532add1d53831c3/" TargetMode="External"/><Relationship Id="rId10" Type="http://schemas.openxmlformats.org/officeDocument/2006/relationships/hyperlink" Target="http://go.pelym-adm.inf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20/" TargetMode="External"/><Relationship Id="rId14" Type="http://schemas.openxmlformats.org/officeDocument/2006/relationships/hyperlink" Target="http://www.consultant.ru/document/cons_doc_LAW_358750/6d73da6d830c2e1bd51e82baf532add1d53831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3A0A-23FE-4105-86D6-1C21066E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17</Pages>
  <Words>5893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Морзин Дмитрий Александрович</dc:creator>
  <cp:lastModifiedBy>Олеся Юрьевна</cp:lastModifiedBy>
  <cp:revision>24</cp:revision>
  <cp:lastPrinted>2021-08-19T09:03:00Z</cp:lastPrinted>
  <dcterms:created xsi:type="dcterms:W3CDTF">2021-07-12T11:02:00Z</dcterms:created>
  <dcterms:modified xsi:type="dcterms:W3CDTF">2021-08-30T03:47:00Z</dcterms:modified>
</cp:coreProperties>
</file>